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1146" w14:textId="77777777" w:rsidR="008E647E" w:rsidRDefault="008E647E">
      <w:pPr>
        <w:widowControl w:val="0"/>
      </w:pPr>
    </w:p>
    <w:tbl>
      <w:tblPr>
        <w:tblStyle w:val="a"/>
        <w:tblW w:w="10920" w:type="dxa"/>
        <w:tblBorders>
          <w:top w:val="nil"/>
          <w:left w:val="nil"/>
          <w:bottom w:val="single" w:sz="24" w:space="0" w:color="000000"/>
          <w:right w:val="nil"/>
          <w:insideH w:val="nil"/>
          <w:insideV w:val="nil"/>
        </w:tblBorders>
        <w:tblLayout w:type="fixed"/>
        <w:tblLook w:val="0000" w:firstRow="0" w:lastRow="0" w:firstColumn="0" w:lastColumn="0" w:noHBand="0" w:noVBand="0"/>
      </w:tblPr>
      <w:tblGrid>
        <w:gridCol w:w="3640"/>
        <w:gridCol w:w="3640"/>
        <w:gridCol w:w="3640"/>
      </w:tblGrid>
      <w:tr w:rsidR="008E647E" w14:paraId="68844C10" w14:textId="77777777">
        <w:tc>
          <w:tcPr>
            <w:tcW w:w="3640" w:type="dxa"/>
          </w:tcPr>
          <w:p w14:paraId="1E72B4E6" w14:textId="77777777" w:rsidR="008E647E" w:rsidRDefault="00000000">
            <w:pPr>
              <w:spacing w:line="240" w:lineRule="auto"/>
              <w:rPr>
                <w:rFonts w:ascii="Century Gothic" w:eastAsia="Century Gothic" w:hAnsi="Century Gothic" w:cs="Century Gothic"/>
                <w:sz w:val="18"/>
                <w:szCs w:val="18"/>
              </w:rPr>
            </w:pPr>
            <w:r>
              <w:rPr>
                <w:noProof/>
              </w:rPr>
              <w:drawing>
                <wp:anchor distT="0" distB="0" distL="0" distR="0" simplePos="0" relativeHeight="251658240" behindDoc="1" locked="0" layoutInCell="1" hidden="0" allowOverlap="1" wp14:anchorId="7FB7582D" wp14:editId="37BEB055">
                  <wp:simplePos x="0" y="0"/>
                  <wp:positionH relativeFrom="column">
                    <wp:posOffset>1589405</wp:posOffset>
                  </wp:positionH>
                  <wp:positionV relativeFrom="paragraph">
                    <wp:posOffset>288290</wp:posOffset>
                  </wp:positionV>
                  <wp:extent cx="604520" cy="53530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04520" cy="535305"/>
                          </a:xfrm>
                          <a:prstGeom prst="rect">
                            <a:avLst/>
                          </a:prstGeom>
                          <a:ln/>
                        </pic:spPr>
                      </pic:pic>
                    </a:graphicData>
                  </a:graphic>
                </wp:anchor>
              </w:drawing>
            </w:r>
            <w:r>
              <w:rPr>
                <w:noProof/>
              </w:rPr>
              <w:drawing>
                <wp:anchor distT="0" distB="0" distL="0" distR="0" simplePos="0" relativeHeight="251659264" behindDoc="1" locked="0" layoutInCell="1" hidden="0" allowOverlap="1" wp14:anchorId="297F7BA1" wp14:editId="1AB6A5A9">
                  <wp:simplePos x="0" y="0"/>
                  <wp:positionH relativeFrom="column">
                    <wp:posOffset>639445</wp:posOffset>
                  </wp:positionH>
                  <wp:positionV relativeFrom="paragraph">
                    <wp:posOffset>68580</wp:posOffset>
                  </wp:positionV>
                  <wp:extent cx="951865" cy="84328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51865" cy="843280"/>
                          </a:xfrm>
                          <a:prstGeom prst="rect">
                            <a:avLst/>
                          </a:prstGeom>
                          <a:ln/>
                        </pic:spPr>
                      </pic:pic>
                    </a:graphicData>
                  </a:graphic>
                </wp:anchor>
              </w:drawing>
            </w:r>
            <w:r>
              <w:rPr>
                <w:noProof/>
              </w:rPr>
              <w:drawing>
                <wp:anchor distT="0" distB="0" distL="0" distR="0" simplePos="0" relativeHeight="251660288" behindDoc="1" locked="0" layoutInCell="1" hidden="0" allowOverlap="1" wp14:anchorId="6BFDF386" wp14:editId="08743F30">
                  <wp:simplePos x="0" y="0"/>
                  <wp:positionH relativeFrom="column">
                    <wp:posOffset>281305</wp:posOffset>
                  </wp:positionH>
                  <wp:positionV relativeFrom="paragraph">
                    <wp:posOffset>405130</wp:posOffset>
                  </wp:positionV>
                  <wp:extent cx="420370" cy="37211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0370" cy="372110"/>
                          </a:xfrm>
                          <a:prstGeom prst="rect">
                            <a:avLst/>
                          </a:prstGeom>
                          <a:ln/>
                        </pic:spPr>
                      </pic:pic>
                    </a:graphicData>
                  </a:graphic>
                </wp:anchor>
              </w:drawing>
            </w:r>
            <w:r>
              <w:rPr>
                <w:noProof/>
              </w:rPr>
              <w:drawing>
                <wp:anchor distT="0" distB="0" distL="0" distR="0" simplePos="0" relativeHeight="251661312" behindDoc="1" locked="0" layoutInCell="1" hidden="0" allowOverlap="1" wp14:anchorId="6EA8D04D" wp14:editId="5D4C1F32">
                  <wp:simplePos x="0" y="0"/>
                  <wp:positionH relativeFrom="column">
                    <wp:posOffset>45720</wp:posOffset>
                  </wp:positionH>
                  <wp:positionV relativeFrom="paragraph">
                    <wp:posOffset>-45719</wp:posOffset>
                  </wp:positionV>
                  <wp:extent cx="723265" cy="64071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23265" cy="640715"/>
                          </a:xfrm>
                          <a:prstGeom prst="rect">
                            <a:avLst/>
                          </a:prstGeom>
                          <a:ln/>
                        </pic:spPr>
                      </pic:pic>
                    </a:graphicData>
                  </a:graphic>
                </wp:anchor>
              </w:drawing>
            </w:r>
          </w:p>
        </w:tc>
        <w:tc>
          <w:tcPr>
            <w:tcW w:w="3640" w:type="dxa"/>
          </w:tcPr>
          <w:p w14:paraId="3192A8CF" w14:textId="77777777" w:rsidR="008E647E" w:rsidRDefault="00000000">
            <w:pPr>
              <w:spacing w:line="240" w:lineRule="auto"/>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NORTH BAY LEAGUE</w:t>
            </w:r>
          </w:p>
          <w:p w14:paraId="6262CB17"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Joe Ellwood, Commissioner</w:t>
            </w:r>
          </w:p>
          <w:p w14:paraId="03160C8C" w14:textId="77777777" w:rsidR="008E647E" w:rsidRDefault="00000000">
            <w:pPr>
              <w:spacing w:line="240" w:lineRule="auto"/>
              <w:jc w:val="center"/>
              <w:rPr>
                <w:rFonts w:ascii="Century Gothic" w:eastAsia="Century Gothic" w:hAnsi="Century Gothic" w:cs="Century Gothic"/>
                <w:sz w:val="18"/>
                <w:szCs w:val="18"/>
              </w:rPr>
            </w:pPr>
            <w:hyperlink r:id="rId6">
              <w:r>
                <w:rPr>
                  <w:rFonts w:ascii="Century Gothic" w:eastAsia="Century Gothic" w:hAnsi="Century Gothic" w:cs="Century Gothic"/>
                  <w:sz w:val="18"/>
                  <w:szCs w:val="18"/>
                </w:rPr>
                <w:t>jellwood@wscuhsd.org</w:t>
              </w:r>
            </w:hyperlink>
            <w:r>
              <w:rPr>
                <w:rFonts w:ascii="Century Gothic" w:eastAsia="Century Gothic" w:hAnsi="Century Gothic" w:cs="Century Gothic"/>
                <w:sz w:val="18"/>
                <w:szCs w:val="18"/>
              </w:rPr>
              <w:t>; (707)484-8410</w:t>
            </w:r>
          </w:p>
          <w:p w14:paraId="7FEC0C81"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Dean Haskins, Commissioner</w:t>
            </w:r>
          </w:p>
          <w:p w14:paraId="1DA8B32B"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dhaskins@srcs.k12.ca.us; (707) 484-0271</w:t>
            </w:r>
          </w:p>
        </w:tc>
        <w:tc>
          <w:tcPr>
            <w:tcW w:w="3640" w:type="dxa"/>
          </w:tcPr>
          <w:p w14:paraId="6BEE3E3A" w14:textId="77777777" w:rsidR="008E647E" w:rsidRDefault="00000000">
            <w:pPr>
              <w:spacing w:line="240" w:lineRule="auto"/>
              <w:jc w:val="right"/>
              <w:rPr>
                <w:rFonts w:ascii="Century Gothic" w:eastAsia="Century Gothic" w:hAnsi="Century Gothic" w:cs="Century Gothic"/>
                <w:sz w:val="18"/>
                <w:szCs w:val="18"/>
              </w:rPr>
            </w:pPr>
            <w:r>
              <w:rPr>
                <w:noProof/>
              </w:rPr>
              <w:drawing>
                <wp:anchor distT="0" distB="0" distL="0" distR="0" simplePos="0" relativeHeight="251662336" behindDoc="1" locked="0" layoutInCell="1" hidden="0" allowOverlap="1" wp14:anchorId="4C559981" wp14:editId="0AEEC9A0">
                  <wp:simplePos x="0" y="0"/>
                  <wp:positionH relativeFrom="column">
                    <wp:posOffset>967105</wp:posOffset>
                  </wp:positionH>
                  <wp:positionV relativeFrom="paragraph">
                    <wp:posOffset>-52069</wp:posOffset>
                  </wp:positionV>
                  <wp:extent cx="716915" cy="9144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16915" cy="914400"/>
                          </a:xfrm>
                          <a:prstGeom prst="rect">
                            <a:avLst/>
                          </a:prstGeom>
                          <a:ln/>
                        </pic:spPr>
                      </pic:pic>
                    </a:graphicData>
                  </a:graphic>
                </wp:anchor>
              </w:drawing>
            </w:r>
            <w:r>
              <w:rPr>
                <w:noProof/>
              </w:rPr>
              <w:drawing>
                <wp:anchor distT="0" distB="0" distL="0" distR="0" simplePos="0" relativeHeight="251663360" behindDoc="1" locked="0" layoutInCell="1" hidden="0" allowOverlap="1" wp14:anchorId="05B9B7D9" wp14:editId="40CEC691">
                  <wp:simplePos x="0" y="0"/>
                  <wp:positionH relativeFrom="column">
                    <wp:posOffset>492125</wp:posOffset>
                  </wp:positionH>
                  <wp:positionV relativeFrom="paragraph">
                    <wp:posOffset>62230</wp:posOffset>
                  </wp:positionV>
                  <wp:extent cx="662940" cy="84582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62940" cy="845820"/>
                          </a:xfrm>
                          <a:prstGeom prst="rect">
                            <a:avLst/>
                          </a:prstGeom>
                          <a:ln/>
                        </pic:spPr>
                      </pic:pic>
                    </a:graphicData>
                  </a:graphic>
                </wp:anchor>
              </w:drawing>
            </w:r>
          </w:p>
          <w:p w14:paraId="2DD62D75" w14:textId="77777777" w:rsidR="008E647E" w:rsidRDefault="00000000">
            <w:pPr>
              <w:spacing w:line="240" w:lineRule="auto"/>
              <w:jc w:val="right"/>
              <w:rPr>
                <w:rFonts w:ascii="Century Gothic" w:eastAsia="Century Gothic" w:hAnsi="Century Gothic" w:cs="Century Gothic"/>
                <w:sz w:val="18"/>
                <w:szCs w:val="18"/>
              </w:rPr>
            </w:pPr>
            <w:r>
              <w:rPr>
                <w:noProof/>
              </w:rPr>
              <w:drawing>
                <wp:anchor distT="0" distB="0" distL="0" distR="0" simplePos="0" relativeHeight="251664384" behindDoc="1" locked="0" layoutInCell="1" hidden="0" allowOverlap="1" wp14:anchorId="57A46E22" wp14:editId="5A21F6CD">
                  <wp:simplePos x="0" y="0"/>
                  <wp:positionH relativeFrom="column">
                    <wp:posOffset>1442085</wp:posOffset>
                  </wp:positionH>
                  <wp:positionV relativeFrom="paragraph">
                    <wp:posOffset>36195</wp:posOffset>
                  </wp:positionV>
                  <wp:extent cx="483870" cy="61722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83870" cy="617220"/>
                          </a:xfrm>
                          <a:prstGeom prst="rect">
                            <a:avLst/>
                          </a:prstGeom>
                          <a:ln/>
                        </pic:spPr>
                      </pic:pic>
                    </a:graphicData>
                  </a:graphic>
                </wp:anchor>
              </w:drawing>
            </w:r>
          </w:p>
          <w:p w14:paraId="0C9ABB0C" w14:textId="77777777" w:rsidR="008E647E" w:rsidRDefault="00000000">
            <w:pPr>
              <w:spacing w:line="240" w:lineRule="auto"/>
              <w:jc w:val="right"/>
              <w:rPr>
                <w:rFonts w:ascii="Century Gothic" w:eastAsia="Century Gothic" w:hAnsi="Century Gothic" w:cs="Century Gothic"/>
                <w:sz w:val="18"/>
                <w:szCs w:val="18"/>
              </w:rPr>
            </w:pPr>
            <w:r>
              <w:rPr>
                <w:noProof/>
              </w:rPr>
              <w:drawing>
                <wp:anchor distT="0" distB="0" distL="0" distR="0" simplePos="0" relativeHeight="251665408" behindDoc="1" locked="0" layoutInCell="1" hidden="0" allowOverlap="1" wp14:anchorId="6405F841" wp14:editId="5411B106">
                  <wp:simplePos x="0" y="0"/>
                  <wp:positionH relativeFrom="column">
                    <wp:posOffset>135890</wp:posOffset>
                  </wp:positionH>
                  <wp:positionV relativeFrom="paragraph">
                    <wp:posOffset>10795</wp:posOffset>
                  </wp:positionV>
                  <wp:extent cx="394335" cy="50292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94335" cy="502920"/>
                          </a:xfrm>
                          <a:prstGeom prst="rect">
                            <a:avLst/>
                          </a:prstGeom>
                          <a:ln/>
                        </pic:spPr>
                      </pic:pic>
                    </a:graphicData>
                  </a:graphic>
                </wp:anchor>
              </w:drawing>
            </w:r>
          </w:p>
          <w:p w14:paraId="27067129" w14:textId="77777777" w:rsidR="008E647E" w:rsidRDefault="008E647E">
            <w:pPr>
              <w:spacing w:line="240" w:lineRule="auto"/>
              <w:jc w:val="right"/>
              <w:rPr>
                <w:rFonts w:ascii="Century Gothic" w:eastAsia="Century Gothic" w:hAnsi="Century Gothic" w:cs="Century Gothic"/>
                <w:sz w:val="18"/>
                <w:szCs w:val="18"/>
              </w:rPr>
            </w:pPr>
          </w:p>
          <w:p w14:paraId="3D2FF568" w14:textId="77777777" w:rsidR="008E647E" w:rsidRDefault="008E647E">
            <w:pPr>
              <w:spacing w:line="240" w:lineRule="auto"/>
              <w:jc w:val="right"/>
              <w:rPr>
                <w:rFonts w:ascii="Century Gothic" w:eastAsia="Century Gothic" w:hAnsi="Century Gothic" w:cs="Century Gothic"/>
                <w:sz w:val="18"/>
                <w:szCs w:val="18"/>
              </w:rPr>
            </w:pPr>
          </w:p>
          <w:p w14:paraId="73E66381" w14:textId="77777777" w:rsidR="008E647E" w:rsidRDefault="008E647E">
            <w:pPr>
              <w:spacing w:line="240" w:lineRule="auto"/>
              <w:jc w:val="right"/>
              <w:rPr>
                <w:rFonts w:ascii="Century Gothic" w:eastAsia="Century Gothic" w:hAnsi="Century Gothic" w:cs="Century Gothic"/>
                <w:sz w:val="18"/>
                <w:szCs w:val="18"/>
              </w:rPr>
            </w:pPr>
          </w:p>
        </w:tc>
      </w:tr>
    </w:tbl>
    <w:p w14:paraId="3666F9EC" w14:textId="77777777" w:rsidR="008E647E" w:rsidRDefault="008E647E">
      <w:pPr>
        <w:spacing w:line="240" w:lineRule="auto"/>
        <w:jc w:val="center"/>
        <w:rPr>
          <w:rFonts w:ascii="Century Gothic" w:eastAsia="Century Gothic" w:hAnsi="Century Gothic" w:cs="Century Gothic"/>
        </w:rPr>
      </w:pPr>
    </w:p>
    <w:p w14:paraId="278EB318" w14:textId="77777777" w:rsidR="008E647E" w:rsidRDefault="00000000">
      <w:pPr>
        <w:spacing w:line="240" w:lineRule="auto"/>
        <w:jc w:val="center"/>
        <w:rPr>
          <w:rFonts w:ascii="Century Gothic" w:eastAsia="Century Gothic" w:hAnsi="Century Gothic" w:cs="Century Gothic"/>
        </w:rPr>
      </w:pPr>
      <w:r>
        <w:rPr>
          <w:rFonts w:ascii="Century Gothic" w:eastAsia="Century Gothic" w:hAnsi="Century Gothic" w:cs="Century Gothic"/>
          <w:b/>
        </w:rPr>
        <w:t>ATHLETIC DIRECTORS MEETING Minutes, Monday, September 19,2022, 10 AM</w:t>
      </w:r>
    </w:p>
    <w:p w14:paraId="287969D3" w14:textId="77777777" w:rsidR="008E647E" w:rsidRDefault="00000000">
      <w:pPr>
        <w:spacing w:line="240" w:lineRule="auto"/>
        <w:jc w:val="center"/>
        <w:rPr>
          <w:rFonts w:ascii="Century Gothic" w:eastAsia="Century Gothic" w:hAnsi="Century Gothic" w:cs="Century Gothic"/>
          <w:b/>
        </w:rPr>
      </w:pPr>
      <w:r>
        <w:rPr>
          <w:rFonts w:ascii="Century Gothic" w:eastAsia="Century Gothic" w:hAnsi="Century Gothic" w:cs="Century Gothic"/>
          <w:b/>
        </w:rPr>
        <w:t>Lewis Learning Center</w:t>
      </w:r>
    </w:p>
    <w:p w14:paraId="54DD8FC7" w14:textId="77777777" w:rsidR="008E647E" w:rsidRDefault="008E647E">
      <w:pPr>
        <w:spacing w:line="240" w:lineRule="auto"/>
        <w:rPr>
          <w:rFonts w:ascii="Century Gothic" w:eastAsia="Century Gothic" w:hAnsi="Century Gothic" w:cs="Century Gothic"/>
          <w:b/>
        </w:rPr>
      </w:pPr>
    </w:p>
    <w:p w14:paraId="52E1B41C" w14:textId="77777777" w:rsidR="008E647E" w:rsidRDefault="00000000">
      <w:pPr>
        <w:spacing w:line="240" w:lineRule="auto"/>
        <w:rPr>
          <w:rFonts w:ascii="Century Gothic" w:eastAsia="Century Gothic" w:hAnsi="Century Gothic" w:cs="Century Gothic"/>
          <w:sz w:val="20"/>
          <w:szCs w:val="20"/>
        </w:rPr>
      </w:pPr>
      <w:r>
        <w:rPr>
          <w:rFonts w:ascii="Century Gothic" w:eastAsia="Century Gothic" w:hAnsi="Century Gothic" w:cs="Century Gothic"/>
          <w:b/>
          <w:smallCaps/>
          <w:sz w:val="20"/>
          <w:szCs w:val="20"/>
        </w:rPr>
        <w:t>CALL TO ORDER AND ROLL CALL: All Schools Represented</w:t>
      </w:r>
    </w:p>
    <w:tbl>
      <w:tblPr>
        <w:tblStyle w:val="a0"/>
        <w:tblW w:w="886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2220"/>
        <w:gridCol w:w="2220"/>
        <w:gridCol w:w="2220"/>
      </w:tblGrid>
      <w:tr w:rsidR="008E647E" w14:paraId="440E6D49" w14:textId="77777777">
        <w:tc>
          <w:tcPr>
            <w:tcW w:w="2205" w:type="dxa"/>
          </w:tcPr>
          <w:p w14:paraId="37C788D0" w14:textId="77777777" w:rsidR="008E647E" w:rsidRDefault="00000000">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Mike Roan</w:t>
            </w:r>
          </w:p>
        </w:tc>
        <w:tc>
          <w:tcPr>
            <w:tcW w:w="2220" w:type="dxa"/>
          </w:tcPr>
          <w:p w14:paraId="7CD869F4" w14:textId="77777777" w:rsidR="008E647E" w:rsidRDefault="00000000">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Analy</w:t>
            </w:r>
          </w:p>
        </w:tc>
        <w:tc>
          <w:tcPr>
            <w:tcW w:w="2220" w:type="dxa"/>
          </w:tcPr>
          <w:p w14:paraId="1565A00B"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Scotty McKeon</w:t>
            </w:r>
          </w:p>
        </w:tc>
        <w:tc>
          <w:tcPr>
            <w:tcW w:w="2220" w:type="dxa"/>
          </w:tcPr>
          <w:p w14:paraId="76B976C5"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Rancho Cotate</w:t>
            </w:r>
          </w:p>
        </w:tc>
      </w:tr>
      <w:tr w:rsidR="008E647E" w14:paraId="1962B206" w14:textId="77777777">
        <w:tc>
          <w:tcPr>
            <w:tcW w:w="2205" w:type="dxa"/>
          </w:tcPr>
          <w:p w14:paraId="78835DF6" w14:textId="77777777" w:rsidR="008E647E" w:rsidRDefault="00000000">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Monica Mertle</w:t>
            </w:r>
          </w:p>
        </w:tc>
        <w:tc>
          <w:tcPr>
            <w:tcW w:w="2220" w:type="dxa"/>
          </w:tcPr>
          <w:p w14:paraId="62B89B67" w14:textId="77777777" w:rsidR="008E647E" w:rsidRDefault="00000000">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Cardinal Newman</w:t>
            </w:r>
          </w:p>
        </w:tc>
        <w:tc>
          <w:tcPr>
            <w:tcW w:w="2220" w:type="dxa"/>
          </w:tcPr>
          <w:p w14:paraId="5F2EB421"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Kenny Knowlton</w:t>
            </w:r>
          </w:p>
        </w:tc>
        <w:tc>
          <w:tcPr>
            <w:tcW w:w="2220" w:type="dxa"/>
          </w:tcPr>
          <w:p w14:paraId="1DC13D8B"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Santa Rosa</w:t>
            </w:r>
          </w:p>
        </w:tc>
      </w:tr>
      <w:tr w:rsidR="008E647E" w14:paraId="3DCCBA1B" w14:textId="77777777">
        <w:tc>
          <w:tcPr>
            <w:tcW w:w="2205" w:type="dxa"/>
          </w:tcPr>
          <w:p w14:paraId="7A545051" w14:textId="77777777" w:rsidR="008E647E" w:rsidRDefault="00000000">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Richard Sanchez</w:t>
            </w:r>
          </w:p>
        </w:tc>
        <w:tc>
          <w:tcPr>
            <w:tcW w:w="2220" w:type="dxa"/>
          </w:tcPr>
          <w:p w14:paraId="0F9A1FDA" w14:textId="77777777" w:rsidR="008E647E" w:rsidRDefault="00000000">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Cardinal Newman</w:t>
            </w:r>
          </w:p>
        </w:tc>
        <w:tc>
          <w:tcPr>
            <w:tcW w:w="2220" w:type="dxa"/>
          </w:tcPr>
          <w:p w14:paraId="26C49B61"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Bryan Price</w:t>
            </w:r>
          </w:p>
        </w:tc>
        <w:tc>
          <w:tcPr>
            <w:tcW w:w="2220" w:type="dxa"/>
          </w:tcPr>
          <w:p w14:paraId="5F89A005"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Santa Rosa</w:t>
            </w:r>
          </w:p>
        </w:tc>
      </w:tr>
      <w:tr w:rsidR="008E647E" w14:paraId="65173103" w14:textId="77777777">
        <w:trPr>
          <w:trHeight w:val="270"/>
        </w:trPr>
        <w:tc>
          <w:tcPr>
            <w:tcW w:w="2205" w:type="dxa"/>
          </w:tcPr>
          <w:p w14:paraId="720C72ED" w14:textId="77777777" w:rsidR="008E647E" w:rsidRDefault="00000000">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Ryan Halverson</w:t>
            </w:r>
          </w:p>
        </w:tc>
        <w:tc>
          <w:tcPr>
            <w:tcW w:w="2220" w:type="dxa"/>
          </w:tcPr>
          <w:p w14:paraId="62A1D51F" w14:textId="77777777" w:rsidR="008E647E" w:rsidRDefault="00000000">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Elsie Allen</w:t>
            </w:r>
          </w:p>
        </w:tc>
        <w:tc>
          <w:tcPr>
            <w:tcW w:w="2220" w:type="dxa"/>
          </w:tcPr>
          <w:p w14:paraId="7579FD2C"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Heather Campbell</w:t>
            </w:r>
          </w:p>
        </w:tc>
        <w:tc>
          <w:tcPr>
            <w:tcW w:w="2220" w:type="dxa"/>
          </w:tcPr>
          <w:p w14:paraId="63F264F0"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St. Vincent</w:t>
            </w:r>
          </w:p>
        </w:tc>
      </w:tr>
      <w:tr w:rsidR="008E647E" w14:paraId="24A63185" w14:textId="77777777">
        <w:tc>
          <w:tcPr>
            <w:tcW w:w="2205" w:type="dxa"/>
          </w:tcPr>
          <w:p w14:paraId="45C03A86" w14:textId="77777777" w:rsidR="008E647E" w:rsidRDefault="00000000">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Ry Basham-Mintz</w:t>
            </w:r>
          </w:p>
        </w:tc>
        <w:tc>
          <w:tcPr>
            <w:tcW w:w="2220" w:type="dxa"/>
          </w:tcPr>
          <w:p w14:paraId="7A91F8DF" w14:textId="77777777" w:rsidR="008E647E" w:rsidRDefault="00000000">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Elsie Allen</w:t>
            </w:r>
          </w:p>
        </w:tc>
        <w:tc>
          <w:tcPr>
            <w:tcW w:w="2220" w:type="dxa"/>
          </w:tcPr>
          <w:p w14:paraId="4D058D2E"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Stephen Summers</w:t>
            </w:r>
          </w:p>
        </w:tc>
        <w:tc>
          <w:tcPr>
            <w:tcW w:w="2220" w:type="dxa"/>
          </w:tcPr>
          <w:p w14:paraId="6905F573"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Ukiah</w:t>
            </w:r>
          </w:p>
        </w:tc>
      </w:tr>
      <w:tr w:rsidR="008E647E" w14:paraId="4886C0D7" w14:textId="77777777">
        <w:tc>
          <w:tcPr>
            <w:tcW w:w="2205" w:type="dxa"/>
          </w:tcPr>
          <w:p w14:paraId="16C66EA5" w14:textId="77777777" w:rsidR="008E647E" w:rsidRDefault="00000000">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Josh Cavanagh</w:t>
            </w:r>
          </w:p>
        </w:tc>
        <w:tc>
          <w:tcPr>
            <w:tcW w:w="2220" w:type="dxa"/>
          </w:tcPr>
          <w:p w14:paraId="558F73AD" w14:textId="77777777" w:rsidR="008E647E" w:rsidRDefault="00000000">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Healdsburg</w:t>
            </w:r>
          </w:p>
        </w:tc>
        <w:tc>
          <w:tcPr>
            <w:tcW w:w="2220" w:type="dxa"/>
          </w:tcPr>
          <w:p w14:paraId="7B55957A"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Jamie Williams</w:t>
            </w:r>
          </w:p>
        </w:tc>
        <w:tc>
          <w:tcPr>
            <w:tcW w:w="2220" w:type="dxa"/>
          </w:tcPr>
          <w:p w14:paraId="1D545D29"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Windsor</w:t>
            </w:r>
          </w:p>
        </w:tc>
      </w:tr>
      <w:tr w:rsidR="008E647E" w14:paraId="641F4C8C" w14:textId="77777777">
        <w:tc>
          <w:tcPr>
            <w:tcW w:w="2205" w:type="dxa"/>
          </w:tcPr>
          <w:p w14:paraId="74A0D4DD"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Jerry Deakins</w:t>
            </w:r>
          </w:p>
        </w:tc>
        <w:tc>
          <w:tcPr>
            <w:tcW w:w="2220" w:type="dxa"/>
          </w:tcPr>
          <w:p w14:paraId="59131D8A"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Maria Carrillo</w:t>
            </w:r>
          </w:p>
        </w:tc>
        <w:tc>
          <w:tcPr>
            <w:tcW w:w="2220" w:type="dxa"/>
          </w:tcPr>
          <w:p w14:paraId="4D612FB1" w14:textId="77777777" w:rsidR="008E647E" w:rsidRDefault="008E647E">
            <w:pPr>
              <w:spacing w:line="240" w:lineRule="auto"/>
              <w:rPr>
                <w:rFonts w:ascii="Century Gothic" w:eastAsia="Century Gothic" w:hAnsi="Century Gothic" w:cs="Century Gothic"/>
                <w:sz w:val="19"/>
                <w:szCs w:val="19"/>
              </w:rPr>
            </w:pPr>
          </w:p>
        </w:tc>
        <w:tc>
          <w:tcPr>
            <w:tcW w:w="2220" w:type="dxa"/>
          </w:tcPr>
          <w:p w14:paraId="246F7D1B" w14:textId="77777777" w:rsidR="008E647E" w:rsidRDefault="008E647E">
            <w:pPr>
              <w:spacing w:line="240" w:lineRule="auto"/>
              <w:rPr>
                <w:rFonts w:ascii="Century Gothic" w:eastAsia="Century Gothic" w:hAnsi="Century Gothic" w:cs="Century Gothic"/>
                <w:sz w:val="19"/>
                <w:szCs w:val="19"/>
              </w:rPr>
            </w:pPr>
          </w:p>
        </w:tc>
      </w:tr>
      <w:tr w:rsidR="008E647E" w14:paraId="3BBE5B61" w14:textId="77777777">
        <w:tc>
          <w:tcPr>
            <w:tcW w:w="2205" w:type="dxa"/>
          </w:tcPr>
          <w:p w14:paraId="1FC88B9A"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Dean Haskins</w:t>
            </w:r>
          </w:p>
        </w:tc>
        <w:tc>
          <w:tcPr>
            <w:tcW w:w="2220" w:type="dxa"/>
          </w:tcPr>
          <w:p w14:paraId="6BA04645"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Montgomery</w:t>
            </w:r>
          </w:p>
        </w:tc>
        <w:tc>
          <w:tcPr>
            <w:tcW w:w="2220" w:type="dxa"/>
          </w:tcPr>
          <w:p w14:paraId="7EB4AF29"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Joe Ellwood</w:t>
            </w:r>
          </w:p>
        </w:tc>
        <w:tc>
          <w:tcPr>
            <w:tcW w:w="2220" w:type="dxa"/>
          </w:tcPr>
          <w:p w14:paraId="74B0BFE3"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Commissioner</w:t>
            </w:r>
          </w:p>
        </w:tc>
      </w:tr>
      <w:tr w:rsidR="008E647E" w14:paraId="071B7D08" w14:textId="77777777">
        <w:tc>
          <w:tcPr>
            <w:tcW w:w="2205" w:type="dxa"/>
          </w:tcPr>
          <w:p w14:paraId="10C47215"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8"/>
                <w:szCs w:val="18"/>
              </w:rPr>
              <w:t>Ryan Riddle</w:t>
            </w:r>
          </w:p>
        </w:tc>
        <w:tc>
          <w:tcPr>
            <w:tcW w:w="2220" w:type="dxa"/>
          </w:tcPr>
          <w:p w14:paraId="5B593AF0"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Piner</w:t>
            </w:r>
          </w:p>
        </w:tc>
        <w:tc>
          <w:tcPr>
            <w:tcW w:w="2220" w:type="dxa"/>
          </w:tcPr>
          <w:p w14:paraId="0936E295"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Dean Haskins</w:t>
            </w:r>
          </w:p>
        </w:tc>
        <w:tc>
          <w:tcPr>
            <w:tcW w:w="2220" w:type="dxa"/>
          </w:tcPr>
          <w:p w14:paraId="199F15FE" w14:textId="77777777" w:rsidR="008E647E" w:rsidRDefault="00000000">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Commissioner</w:t>
            </w:r>
          </w:p>
        </w:tc>
      </w:tr>
    </w:tbl>
    <w:p w14:paraId="44984185" w14:textId="77777777" w:rsidR="008E647E" w:rsidRDefault="00000000">
      <w:pPr>
        <w:rPr>
          <w:highlight w:val="white"/>
        </w:rPr>
      </w:pPr>
      <w:r>
        <w:rPr>
          <w:highlight w:val="green"/>
        </w:rPr>
        <w:t xml:space="preserve">Action </w:t>
      </w:r>
      <w:r>
        <w:rPr>
          <w:highlight w:val="green"/>
        </w:rPr>
        <w:tab/>
      </w:r>
      <w:r>
        <w:rPr>
          <w:highlight w:val="green"/>
        </w:rPr>
        <w:tab/>
      </w:r>
      <w:r>
        <w:rPr>
          <w:highlight w:val="green"/>
        </w:rPr>
        <w:tab/>
        <w:t xml:space="preserve">1. APPROVAL OF THE AGENDA  </w:t>
      </w:r>
      <w:r>
        <w:rPr>
          <w:b/>
          <w:sz w:val="18"/>
          <w:szCs w:val="18"/>
          <w:highlight w:val="white"/>
        </w:rPr>
        <w:t>1st MCHS/2nd St. Vincent Pass</w:t>
      </w:r>
      <w:r>
        <w:rPr>
          <w:highlight w:val="white"/>
        </w:rPr>
        <w:t xml:space="preserve"> </w:t>
      </w:r>
      <w:r>
        <w:rPr>
          <w:rFonts w:ascii="Century Gothic" w:eastAsia="Century Gothic" w:hAnsi="Century Gothic" w:cs="Century Gothic"/>
          <w:b/>
          <w:sz w:val="20"/>
          <w:szCs w:val="20"/>
        </w:rPr>
        <w:t>Unanimous</w:t>
      </w:r>
    </w:p>
    <w:p w14:paraId="20166C33" w14:textId="77777777" w:rsidR="008E647E" w:rsidRDefault="00000000">
      <w:r>
        <w:tab/>
      </w:r>
      <w:r>
        <w:tab/>
      </w:r>
      <w:r>
        <w:tab/>
        <w:t>2.  APPROVAL OF THE CONSENT AGENDA</w:t>
      </w:r>
    </w:p>
    <w:p w14:paraId="1741B50D" w14:textId="77777777" w:rsidR="008E647E" w:rsidRDefault="00000000">
      <w:r>
        <w:tab/>
      </w:r>
      <w:r>
        <w:tab/>
      </w:r>
      <w:r>
        <w:tab/>
        <w:t>There is no consent agenda for this meeting</w:t>
      </w:r>
    </w:p>
    <w:p w14:paraId="4ECB6300" w14:textId="77777777" w:rsidR="008E647E" w:rsidRDefault="00000000">
      <w:pPr>
        <w:rPr>
          <w:highlight w:val="green"/>
        </w:rPr>
      </w:pPr>
      <w:r>
        <w:rPr>
          <w:highlight w:val="green"/>
        </w:rPr>
        <w:t>Action</w:t>
      </w:r>
      <w:r>
        <w:rPr>
          <w:highlight w:val="green"/>
        </w:rPr>
        <w:tab/>
      </w:r>
      <w:r>
        <w:rPr>
          <w:highlight w:val="green"/>
        </w:rPr>
        <w:tab/>
      </w:r>
      <w:r>
        <w:rPr>
          <w:highlight w:val="green"/>
        </w:rPr>
        <w:tab/>
        <w:t xml:space="preserve">3.  APPROVAL OF THE MINUTES FROM THE PREVIOUS MEETING </w:t>
      </w:r>
    </w:p>
    <w:p w14:paraId="6BA1E870" w14:textId="77777777" w:rsidR="008E647E" w:rsidRDefault="00000000">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Previously emailed and available online at </w:t>
      </w:r>
      <w:hyperlink r:id="rId8">
        <w:r>
          <w:rPr>
            <w:rFonts w:ascii="Century Gothic" w:eastAsia="Century Gothic" w:hAnsi="Century Gothic" w:cs="Century Gothic"/>
            <w:color w:val="1155CC"/>
            <w:sz w:val="20"/>
            <w:szCs w:val="20"/>
            <w:u w:val="single"/>
          </w:rPr>
          <w:t>www.northbayleague.org</w:t>
        </w:r>
      </w:hyperlink>
      <w:r>
        <w:rPr>
          <w:rFonts w:ascii="Century Gothic" w:eastAsia="Century Gothic" w:hAnsi="Century Gothic" w:cs="Century Gothic"/>
          <w:sz w:val="20"/>
          <w:szCs w:val="20"/>
        </w:rPr>
        <w:t xml:space="preserve"> </w:t>
      </w:r>
    </w:p>
    <w:p w14:paraId="3D5F110A" w14:textId="77777777" w:rsidR="008E647E" w:rsidRDefault="00000000">
      <w:pPr>
        <w:spacing w:line="240" w:lineRule="auto"/>
        <w:rPr>
          <w:b/>
          <w:sz w:val="18"/>
          <w:szCs w:val="18"/>
          <w:highlight w:val="green"/>
        </w:rPr>
      </w:pPr>
      <w:r>
        <w:rPr>
          <w:rFonts w:ascii="Century Gothic" w:eastAsia="Century Gothic" w:hAnsi="Century Gothic" w:cs="Century Gothic"/>
          <w:b/>
          <w:sz w:val="16"/>
          <w:szCs w:val="16"/>
        </w:rPr>
        <w:t xml:space="preserve">1st SRHS/2nd Rancho Pass </w:t>
      </w:r>
      <w:r>
        <w:rPr>
          <w:rFonts w:ascii="Century Gothic" w:eastAsia="Century Gothic" w:hAnsi="Century Gothic" w:cs="Century Gothic"/>
          <w:b/>
          <w:sz w:val="20"/>
          <w:szCs w:val="20"/>
        </w:rPr>
        <w:t>Unanimous</w:t>
      </w:r>
    </w:p>
    <w:p w14:paraId="031D8C52" w14:textId="77777777" w:rsidR="008E647E" w:rsidRDefault="00000000">
      <w:pPr>
        <w:rPr>
          <w:highlight w:val="yellow"/>
        </w:rPr>
      </w:pPr>
      <w:r>
        <w:rPr>
          <w:highlight w:val="yellow"/>
        </w:rPr>
        <w:t>Discussion Item:</w:t>
      </w:r>
      <w:r>
        <w:rPr>
          <w:highlight w:val="yellow"/>
        </w:rPr>
        <w:tab/>
        <w:t xml:space="preserve">4.  Possible Amendment to General bylaw 1 b. </w:t>
      </w:r>
    </w:p>
    <w:p w14:paraId="1F9CD78B" w14:textId="77777777" w:rsidR="008E647E" w:rsidRDefault="00000000">
      <w:pPr>
        <w:numPr>
          <w:ilvl w:val="0"/>
          <w:numId w:val="2"/>
        </w:numPr>
      </w:pPr>
      <w:r>
        <w:t xml:space="preserve"> </w:t>
      </w:r>
      <w:r>
        <w:rPr>
          <w:rFonts w:ascii="Century Gothic" w:eastAsia="Century Gothic" w:hAnsi="Century Gothic" w:cs="Century Gothic"/>
          <w:sz w:val="20"/>
          <w:szCs w:val="20"/>
        </w:rPr>
        <w:t>Adding a sport or level of sport</w:t>
      </w:r>
    </w:p>
    <w:p w14:paraId="5F05BA5A" w14:textId="77777777" w:rsidR="008E647E" w:rsidRDefault="00000000">
      <w:pPr>
        <w:numPr>
          <w:ilvl w:val="1"/>
          <w:numId w:val="3"/>
        </w:numPr>
        <w:spacing w:line="240" w:lineRule="auto"/>
        <w:jc w:val="both"/>
      </w:pPr>
      <w:r>
        <w:rPr>
          <w:rFonts w:ascii="Century Gothic" w:eastAsia="Century Gothic" w:hAnsi="Century Gothic" w:cs="Century Gothic"/>
          <w:sz w:val="20"/>
          <w:szCs w:val="20"/>
        </w:rPr>
        <w:t>Any proposal for establishment of a new sport or level of team must be submitted to and approved by the NBL Board of Managers prior to the establishment of that new sport or team level.</w:t>
      </w:r>
    </w:p>
    <w:p w14:paraId="79CAEAC7" w14:textId="77777777" w:rsidR="008E647E" w:rsidRDefault="00000000">
      <w:pPr>
        <w:numPr>
          <w:ilvl w:val="1"/>
          <w:numId w:val="3"/>
        </w:numPr>
        <w:spacing w:line="240" w:lineRule="auto"/>
        <w:jc w:val="both"/>
      </w:pPr>
      <w:r>
        <w:rPr>
          <w:rFonts w:ascii="Century Gothic" w:eastAsia="Century Gothic" w:hAnsi="Century Gothic" w:cs="Century Gothic"/>
          <w:sz w:val="20"/>
          <w:szCs w:val="20"/>
        </w:rPr>
        <w:t xml:space="preserve">If a school drops an entire team sport program (for example, JV and varsity levels), that school is only allowed to field a viable JV level team during the next two years of that sport.  </w:t>
      </w:r>
      <w:r>
        <w:rPr>
          <w:rFonts w:ascii="Century Gothic" w:eastAsia="Century Gothic" w:hAnsi="Century Gothic" w:cs="Century Gothic"/>
          <w:color w:val="FF0000"/>
          <w:sz w:val="20"/>
          <w:szCs w:val="20"/>
          <w:highlight w:val="white"/>
        </w:rPr>
        <w:t xml:space="preserve">Schools may petition the NBL athletic directors at a NBL AD Meeting to move to Varsity competition after year one of fielding a JV team. </w:t>
      </w:r>
      <w:r>
        <w:rPr>
          <w:rFonts w:ascii="Century Gothic" w:eastAsia="Century Gothic" w:hAnsi="Century Gothic" w:cs="Century Gothic"/>
          <w:sz w:val="20"/>
          <w:szCs w:val="20"/>
        </w:rPr>
        <w:t xml:space="preserve">  </w:t>
      </w:r>
      <w:r>
        <w:rPr>
          <w:rFonts w:ascii="Century Gothic" w:eastAsia="Century Gothic" w:hAnsi="Century Gothic" w:cs="Century Gothic"/>
          <w:color w:val="FF0000"/>
          <w:sz w:val="20"/>
          <w:szCs w:val="20"/>
        </w:rPr>
        <w:t>Schools petitioning for the fall must petition at the February AD meeting, schools petitioning for the winter must petition at the March/April ADs meeting and school petitioning for the spring must petition at the May ADs meeting prior to next year's NBL season</w:t>
      </w:r>
      <w:r>
        <w:rPr>
          <w:rFonts w:ascii="Century Gothic" w:eastAsia="Century Gothic" w:hAnsi="Century Gothic" w:cs="Century Gothic"/>
          <w:sz w:val="20"/>
          <w:szCs w:val="20"/>
        </w:rPr>
        <w:t xml:space="preserve">.  If the school drops only its varsity program, but is able to compete at the JV level, then the school may be eligible to compete at the varsity level the following year.  (5/19/2020).   </w:t>
      </w:r>
      <w:r>
        <w:rPr>
          <w:rFonts w:ascii="Century Gothic" w:eastAsia="Century Gothic" w:hAnsi="Century Gothic" w:cs="Century Gothic"/>
          <w:b/>
          <w:sz w:val="20"/>
          <w:szCs w:val="20"/>
        </w:rPr>
        <w:t>Motion for Joe and Dean to clean up additional language and take to the NBL BOM for approval</w:t>
      </w:r>
    </w:p>
    <w:p w14:paraId="789DDD8F" w14:textId="77777777" w:rsidR="008E647E" w:rsidRDefault="00000000">
      <w:pPr>
        <w:spacing w:line="240" w:lineRule="auto"/>
        <w:ind w:left="72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1st SRHS/2nd Windsor Pass Unanimous</w:t>
      </w:r>
    </w:p>
    <w:p w14:paraId="5B49AE29" w14:textId="77777777" w:rsidR="008E647E" w:rsidRDefault="008E647E">
      <w:pPr>
        <w:spacing w:line="240" w:lineRule="auto"/>
        <w:ind w:left="720"/>
        <w:jc w:val="both"/>
        <w:rPr>
          <w:rFonts w:ascii="Century Gothic" w:eastAsia="Century Gothic" w:hAnsi="Century Gothic" w:cs="Century Gothic"/>
          <w:b/>
          <w:sz w:val="20"/>
          <w:szCs w:val="20"/>
        </w:rPr>
      </w:pPr>
    </w:p>
    <w:p w14:paraId="34AB346F" w14:textId="77777777" w:rsidR="008E647E" w:rsidRDefault="00000000">
      <w:pPr>
        <w:rPr>
          <w:highlight w:val="yellow"/>
        </w:rPr>
      </w:pPr>
      <w:r>
        <w:rPr>
          <w:highlight w:val="yellow"/>
        </w:rPr>
        <w:t>Discussion Item:</w:t>
      </w:r>
      <w:r>
        <w:rPr>
          <w:highlight w:val="yellow"/>
        </w:rPr>
        <w:tab/>
        <w:t>5.  Adding bylaw 13.307</w:t>
      </w:r>
    </w:p>
    <w:p w14:paraId="2707627D" w14:textId="77777777" w:rsidR="008E647E" w:rsidRDefault="00000000">
      <w:pPr>
        <w:ind w:left="760" w:right="600"/>
        <w:rPr>
          <w:color w:val="222222"/>
          <w:highlight w:val="white"/>
        </w:rPr>
      </w:pPr>
      <w:r>
        <w:rPr>
          <w:color w:val="222222"/>
          <w:highlight w:val="white"/>
        </w:rPr>
        <w:t>Noise during the time of serve and any noise created with the purpose of distracting the opponent and giving an advantage to the other team is prohibited.</w:t>
      </w:r>
    </w:p>
    <w:p w14:paraId="615A18EB" w14:textId="77777777" w:rsidR="008E647E" w:rsidRDefault="008E647E">
      <w:pPr>
        <w:ind w:left="760" w:right="600"/>
        <w:rPr>
          <w:color w:val="222222"/>
          <w:highlight w:val="white"/>
        </w:rPr>
      </w:pPr>
    </w:p>
    <w:p w14:paraId="587AE276" w14:textId="77777777" w:rsidR="008E647E" w:rsidRDefault="00000000">
      <w:pPr>
        <w:ind w:left="760" w:right="600"/>
        <w:rPr>
          <w:color w:val="FF0000"/>
          <w:highlight w:val="white"/>
        </w:rPr>
      </w:pPr>
      <w:r>
        <w:rPr>
          <w:b/>
          <w:color w:val="222222"/>
          <w:highlight w:val="white"/>
        </w:rPr>
        <w:lastRenderedPageBreak/>
        <w:t xml:space="preserve">Rational: </w:t>
      </w:r>
      <w:r>
        <w:rPr>
          <w:color w:val="222222"/>
          <w:highlight w:val="white"/>
        </w:rPr>
        <w:t xml:space="preserve">Unfortunately there is no rule in the rule book preventing fans from making “disconcerting” noises at time of serve or at time of set.  Only thing they can’t do is make inappropriate comments.  NCS is looking into it.  BAC (Marin Academy and San Domenico) has a bylaw preventing such.  The VVAL is adopting league bylaws also to prevent it.  I’m encouraging you to work through your AD to have addressed at an NBL meeting and have NBL adopt a similar policy. </w:t>
      </w:r>
      <w:r>
        <w:rPr>
          <w:color w:val="FF0000"/>
          <w:highlight w:val="white"/>
        </w:rPr>
        <w:t xml:space="preserve"> </w:t>
      </w:r>
    </w:p>
    <w:p w14:paraId="7D4EA2B4" w14:textId="77777777" w:rsidR="008E647E" w:rsidRDefault="00000000">
      <w:pPr>
        <w:ind w:left="760" w:right="600"/>
        <w:rPr>
          <w:color w:val="FF0000"/>
          <w:highlight w:val="white"/>
        </w:rPr>
      </w:pPr>
      <w:r>
        <w:rPr>
          <w:color w:val="FF0000"/>
          <w:highlight w:val="white"/>
        </w:rPr>
        <w:t xml:space="preserve">Discussion: Schools will continue to address sportsmanship with their communities by using “pursuing victory with honor”, CIF tool kits and be proactive with spectators, players and coaches.  ADs would like to move this forward as a discussion item at the NBL BOM Meeting. </w:t>
      </w:r>
    </w:p>
    <w:p w14:paraId="4CC4CB6D" w14:textId="77777777" w:rsidR="008E647E" w:rsidRDefault="00000000">
      <w:pPr>
        <w:rPr>
          <w:highlight w:val="yellow"/>
        </w:rPr>
      </w:pPr>
      <w:r>
        <w:rPr>
          <w:highlight w:val="yellow"/>
        </w:rPr>
        <w:t>Discussion/Action:</w:t>
      </w:r>
      <w:r>
        <w:rPr>
          <w:highlight w:val="yellow"/>
        </w:rPr>
        <w:tab/>
        <w:t>6.  Visiting schools booster cards</w:t>
      </w:r>
    </w:p>
    <w:p w14:paraId="34BCEE23" w14:textId="77777777" w:rsidR="008E647E" w:rsidRDefault="00000000">
      <w:r>
        <w:t>Currently this is the language in the NBL constitution.  It does not reflect what schools are charging for visiting booster cards.  Most NBL schools are charging $8.00.</w:t>
      </w:r>
    </w:p>
    <w:p w14:paraId="4F0890E0" w14:textId="77777777" w:rsidR="008E647E" w:rsidRDefault="008E647E">
      <w:pPr>
        <w:spacing w:line="240" w:lineRule="auto"/>
        <w:ind w:left="360"/>
        <w:jc w:val="both"/>
        <w:rPr>
          <w:rFonts w:ascii="Century Gothic" w:eastAsia="Century Gothic" w:hAnsi="Century Gothic" w:cs="Century Gothic"/>
          <w:sz w:val="20"/>
          <w:szCs w:val="20"/>
        </w:rPr>
      </w:pPr>
    </w:p>
    <w:tbl>
      <w:tblPr>
        <w:tblStyle w:val="a1"/>
        <w:tblW w:w="7262" w:type="dxa"/>
        <w:tblInd w:w="856" w:type="dxa"/>
        <w:tblLayout w:type="fixed"/>
        <w:tblLook w:val="0000" w:firstRow="0" w:lastRow="0" w:firstColumn="0" w:lastColumn="0" w:noHBand="0" w:noVBand="0"/>
      </w:tblPr>
      <w:tblGrid>
        <w:gridCol w:w="1496"/>
        <w:gridCol w:w="935"/>
        <w:gridCol w:w="3211"/>
        <w:gridCol w:w="1620"/>
      </w:tblGrid>
      <w:tr w:rsidR="008E647E" w14:paraId="76C598E6" w14:textId="77777777">
        <w:tc>
          <w:tcPr>
            <w:tcW w:w="1496" w:type="dxa"/>
          </w:tcPr>
          <w:p w14:paraId="16AACB40" w14:textId="77777777" w:rsidR="008E647E"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(1/25/22)</w:t>
            </w:r>
          </w:p>
        </w:tc>
        <w:tc>
          <w:tcPr>
            <w:tcW w:w="935" w:type="dxa"/>
          </w:tcPr>
          <w:p w14:paraId="314422FA" w14:textId="77777777" w:rsidR="008E647E"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General</w:t>
            </w:r>
          </w:p>
        </w:tc>
        <w:tc>
          <w:tcPr>
            <w:tcW w:w="3211" w:type="dxa"/>
          </w:tcPr>
          <w:p w14:paraId="1DFEAAA9"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Senior citizens, </w:t>
            </w:r>
            <w:r>
              <w:rPr>
                <w:rFonts w:ascii="Century Gothic" w:eastAsia="Century Gothic" w:hAnsi="Century Gothic" w:cs="Century Gothic"/>
                <w:strike/>
                <w:sz w:val="18"/>
                <w:szCs w:val="18"/>
              </w:rPr>
              <w:t>visiting school boosters card holder</w:t>
            </w:r>
            <w:r>
              <w:rPr>
                <w:rFonts w:ascii="Century Gothic" w:eastAsia="Century Gothic" w:hAnsi="Century Gothic" w:cs="Century Gothic"/>
                <w:sz w:val="18"/>
                <w:szCs w:val="18"/>
              </w:rPr>
              <w:t>s, and all students</w:t>
            </w:r>
          </w:p>
        </w:tc>
        <w:tc>
          <w:tcPr>
            <w:tcW w:w="1620" w:type="dxa"/>
          </w:tcPr>
          <w:p w14:paraId="4DE5E711"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Children 5 </w:t>
            </w:r>
          </w:p>
          <w:p w14:paraId="07DE5092"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and under</w:t>
            </w:r>
          </w:p>
        </w:tc>
      </w:tr>
      <w:tr w:rsidR="008E647E" w14:paraId="7A4000E9" w14:textId="77777777">
        <w:tc>
          <w:tcPr>
            <w:tcW w:w="1496" w:type="dxa"/>
          </w:tcPr>
          <w:p w14:paraId="1587A1AC" w14:textId="77777777" w:rsidR="008E647E"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Baseball</w:t>
            </w:r>
          </w:p>
        </w:tc>
        <w:tc>
          <w:tcPr>
            <w:tcW w:w="935" w:type="dxa"/>
          </w:tcPr>
          <w:p w14:paraId="0F520F8A"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$8.00</w:t>
            </w:r>
          </w:p>
        </w:tc>
        <w:tc>
          <w:tcPr>
            <w:tcW w:w="3211" w:type="dxa"/>
          </w:tcPr>
          <w:p w14:paraId="5A2AE29E"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$5.00</w:t>
            </w:r>
          </w:p>
        </w:tc>
        <w:tc>
          <w:tcPr>
            <w:tcW w:w="1620" w:type="dxa"/>
          </w:tcPr>
          <w:p w14:paraId="3A44BE29"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Free</w:t>
            </w:r>
          </w:p>
        </w:tc>
      </w:tr>
      <w:tr w:rsidR="008E647E" w14:paraId="18CF6307" w14:textId="77777777">
        <w:tc>
          <w:tcPr>
            <w:tcW w:w="1496" w:type="dxa"/>
          </w:tcPr>
          <w:p w14:paraId="046FD891" w14:textId="77777777" w:rsidR="008E647E"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Basketball</w:t>
            </w:r>
          </w:p>
        </w:tc>
        <w:tc>
          <w:tcPr>
            <w:tcW w:w="935" w:type="dxa"/>
          </w:tcPr>
          <w:p w14:paraId="51D3F822"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$10.00</w:t>
            </w:r>
          </w:p>
        </w:tc>
        <w:tc>
          <w:tcPr>
            <w:tcW w:w="3211" w:type="dxa"/>
          </w:tcPr>
          <w:p w14:paraId="4BE318CD"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$5.00</w:t>
            </w:r>
          </w:p>
        </w:tc>
        <w:tc>
          <w:tcPr>
            <w:tcW w:w="1620" w:type="dxa"/>
          </w:tcPr>
          <w:p w14:paraId="623B5241"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Free</w:t>
            </w:r>
          </w:p>
        </w:tc>
      </w:tr>
      <w:tr w:rsidR="008E647E" w14:paraId="4228BA4D" w14:textId="77777777">
        <w:tc>
          <w:tcPr>
            <w:tcW w:w="1496" w:type="dxa"/>
          </w:tcPr>
          <w:p w14:paraId="6716CE18" w14:textId="77777777" w:rsidR="008E647E"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Football</w:t>
            </w:r>
          </w:p>
        </w:tc>
        <w:tc>
          <w:tcPr>
            <w:tcW w:w="935" w:type="dxa"/>
          </w:tcPr>
          <w:p w14:paraId="70ED64A7"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$10.00</w:t>
            </w:r>
          </w:p>
        </w:tc>
        <w:tc>
          <w:tcPr>
            <w:tcW w:w="3211" w:type="dxa"/>
          </w:tcPr>
          <w:p w14:paraId="5E3B571F"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$5.00</w:t>
            </w:r>
          </w:p>
        </w:tc>
        <w:tc>
          <w:tcPr>
            <w:tcW w:w="1620" w:type="dxa"/>
          </w:tcPr>
          <w:p w14:paraId="258A353A"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Free</w:t>
            </w:r>
          </w:p>
        </w:tc>
      </w:tr>
      <w:tr w:rsidR="008E647E" w14:paraId="5E5E6CB2" w14:textId="77777777">
        <w:tc>
          <w:tcPr>
            <w:tcW w:w="1496" w:type="dxa"/>
          </w:tcPr>
          <w:p w14:paraId="2F7FF9B6" w14:textId="77777777" w:rsidR="008E647E"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Frosh Football</w:t>
            </w:r>
          </w:p>
        </w:tc>
        <w:tc>
          <w:tcPr>
            <w:tcW w:w="935" w:type="dxa"/>
          </w:tcPr>
          <w:p w14:paraId="5B9B7782"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$5.00</w:t>
            </w:r>
          </w:p>
        </w:tc>
        <w:tc>
          <w:tcPr>
            <w:tcW w:w="3211" w:type="dxa"/>
          </w:tcPr>
          <w:p w14:paraId="76449F7F"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$5.00</w:t>
            </w:r>
          </w:p>
        </w:tc>
        <w:tc>
          <w:tcPr>
            <w:tcW w:w="1620" w:type="dxa"/>
          </w:tcPr>
          <w:p w14:paraId="41A7D335"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Free</w:t>
            </w:r>
          </w:p>
        </w:tc>
      </w:tr>
      <w:tr w:rsidR="008E647E" w14:paraId="5E2263F5" w14:textId="77777777">
        <w:tc>
          <w:tcPr>
            <w:tcW w:w="1496" w:type="dxa"/>
          </w:tcPr>
          <w:p w14:paraId="677CDDB3" w14:textId="77777777" w:rsidR="008E647E"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Lacrosse</w:t>
            </w:r>
          </w:p>
        </w:tc>
        <w:tc>
          <w:tcPr>
            <w:tcW w:w="935" w:type="dxa"/>
          </w:tcPr>
          <w:p w14:paraId="3C521197"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$8.00</w:t>
            </w:r>
          </w:p>
        </w:tc>
        <w:tc>
          <w:tcPr>
            <w:tcW w:w="3211" w:type="dxa"/>
          </w:tcPr>
          <w:p w14:paraId="3379A779"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$5.00</w:t>
            </w:r>
          </w:p>
        </w:tc>
        <w:tc>
          <w:tcPr>
            <w:tcW w:w="1620" w:type="dxa"/>
          </w:tcPr>
          <w:p w14:paraId="5D1A89B9"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Free</w:t>
            </w:r>
          </w:p>
        </w:tc>
      </w:tr>
      <w:tr w:rsidR="008E647E" w14:paraId="177BD63E" w14:textId="77777777">
        <w:tc>
          <w:tcPr>
            <w:tcW w:w="1496" w:type="dxa"/>
          </w:tcPr>
          <w:p w14:paraId="6861A177" w14:textId="77777777" w:rsidR="008E647E"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Soccer</w:t>
            </w:r>
          </w:p>
        </w:tc>
        <w:tc>
          <w:tcPr>
            <w:tcW w:w="935" w:type="dxa"/>
          </w:tcPr>
          <w:p w14:paraId="047C4EEA"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$8.00</w:t>
            </w:r>
          </w:p>
        </w:tc>
        <w:tc>
          <w:tcPr>
            <w:tcW w:w="3211" w:type="dxa"/>
          </w:tcPr>
          <w:p w14:paraId="2FEC2413"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$5.00</w:t>
            </w:r>
          </w:p>
        </w:tc>
        <w:tc>
          <w:tcPr>
            <w:tcW w:w="1620" w:type="dxa"/>
          </w:tcPr>
          <w:p w14:paraId="1130C82B"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Free</w:t>
            </w:r>
          </w:p>
        </w:tc>
      </w:tr>
      <w:tr w:rsidR="008E647E" w14:paraId="465113BC" w14:textId="77777777">
        <w:tc>
          <w:tcPr>
            <w:tcW w:w="1496" w:type="dxa"/>
          </w:tcPr>
          <w:p w14:paraId="04D6B9FB" w14:textId="77777777" w:rsidR="008E647E"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Softball</w:t>
            </w:r>
          </w:p>
        </w:tc>
        <w:tc>
          <w:tcPr>
            <w:tcW w:w="935" w:type="dxa"/>
          </w:tcPr>
          <w:p w14:paraId="3CA9812A"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$8.00</w:t>
            </w:r>
          </w:p>
        </w:tc>
        <w:tc>
          <w:tcPr>
            <w:tcW w:w="3211" w:type="dxa"/>
          </w:tcPr>
          <w:p w14:paraId="4DCCFDD3"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$5.00</w:t>
            </w:r>
          </w:p>
        </w:tc>
        <w:tc>
          <w:tcPr>
            <w:tcW w:w="1620" w:type="dxa"/>
          </w:tcPr>
          <w:p w14:paraId="4C327220"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Free</w:t>
            </w:r>
          </w:p>
        </w:tc>
      </w:tr>
      <w:tr w:rsidR="008E647E" w14:paraId="56698FD7" w14:textId="77777777">
        <w:tc>
          <w:tcPr>
            <w:tcW w:w="1496" w:type="dxa"/>
          </w:tcPr>
          <w:p w14:paraId="2F6EF288" w14:textId="77777777" w:rsidR="008E647E"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Swim &amp; Dive</w:t>
            </w:r>
          </w:p>
        </w:tc>
        <w:tc>
          <w:tcPr>
            <w:tcW w:w="935" w:type="dxa"/>
          </w:tcPr>
          <w:p w14:paraId="4E5B2013"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$8.00</w:t>
            </w:r>
          </w:p>
        </w:tc>
        <w:tc>
          <w:tcPr>
            <w:tcW w:w="3211" w:type="dxa"/>
          </w:tcPr>
          <w:p w14:paraId="18EA5C7C"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$5.00</w:t>
            </w:r>
          </w:p>
        </w:tc>
        <w:tc>
          <w:tcPr>
            <w:tcW w:w="1620" w:type="dxa"/>
          </w:tcPr>
          <w:p w14:paraId="71EAC3E1"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Free</w:t>
            </w:r>
          </w:p>
        </w:tc>
      </w:tr>
      <w:tr w:rsidR="008E647E" w14:paraId="2648405E" w14:textId="77777777">
        <w:tc>
          <w:tcPr>
            <w:tcW w:w="1496" w:type="dxa"/>
          </w:tcPr>
          <w:p w14:paraId="2AC003BF" w14:textId="77777777" w:rsidR="008E647E"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Track</w:t>
            </w:r>
          </w:p>
        </w:tc>
        <w:tc>
          <w:tcPr>
            <w:tcW w:w="935" w:type="dxa"/>
          </w:tcPr>
          <w:p w14:paraId="235C8BA8"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$8.00</w:t>
            </w:r>
          </w:p>
        </w:tc>
        <w:tc>
          <w:tcPr>
            <w:tcW w:w="3211" w:type="dxa"/>
          </w:tcPr>
          <w:p w14:paraId="30667AA2"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$5.00</w:t>
            </w:r>
          </w:p>
        </w:tc>
        <w:tc>
          <w:tcPr>
            <w:tcW w:w="1620" w:type="dxa"/>
          </w:tcPr>
          <w:p w14:paraId="667B6115"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Free</w:t>
            </w:r>
          </w:p>
        </w:tc>
      </w:tr>
      <w:tr w:rsidR="008E647E" w14:paraId="20F9A73C" w14:textId="77777777">
        <w:tc>
          <w:tcPr>
            <w:tcW w:w="1496" w:type="dxa"/>
          </w:tcPr>
          <w:p w14:paraId="3CDA128B" w14:textId="77777777" w:rsidR="008E647E"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Water Polo</w:t>
            </w:r>
          </w:p>
        </w:tc>
        <w:tc>
          <w:tcPr>
            <w:tcW w:w="935" w:type="dxa"/>
          </w:tcPr>
          <w:p w14:paraId="15062169"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$8.00</w:t>
            </w:r>
          </w:p>
        </w:tc>
        <w:tc>
          <w:tcPr>
            <w:tcW w:w="3211" w:type="dxa"/>
          </w:tcPr>
          <w:p w14:paraId="273C747D"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$5.00</w:t>
            </w:r>
          </w:p>
        </w:tc>
        <w:tc>
          <w:tcPr>
            <w:tcW w:w="1620" w:type="dxa"/>
          </w:tcPr>
          <w:p w14:paraId="554DB3DA"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Free</w:t>
            </w:r>
          </w:p>
        </w:tc>
      </w:tr>
      <w:tr w:rsidR="008E647E" w14:paraId="475AF452" w14:textId="77777777">
        <w:tc>
          <w:tcPr>
            <w:tcW w:w="1496" w:type="dxa"/>
          </w:tcPr>
          <w:p w14:paraId="24917800" w14:textId="77777777" w:rsidR="008E647E"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Wrestling</w:t>
            </w:r>
          </w:p>
        </w:tc>
        <w:tc>
          <w:tcPr>
            <w:tcW w:w="935" w:type="dxa"/>
          </w:tcPr>
          <w:p w14:paraId="7BB54B3F"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$8.00</w:t>
            </w:r>
          </w:p>
        </w:tc>
        <w:tc>
          <w:tcPr>
            <w:tcW w:w="3211" w:type="dxa"/>
          </w:tcPr>
          <w:p w14:paraId="7514B961"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$5.00</w:t>
            </w:r>
          </w:p>
        </w:tc>
        <w:tc>
          <w:tcPr>
            <w:tcW w:w="1620" w:type="dxa"/>
          </w:tcPr>
          <w:p w14:paraId="3718A411"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Free</w:t>
            </w:r>
          </w:p>
        </w:tc>
      </w:tr>
      <w:tr w:rsidR="008E647E" w14:paraId="308C7DD2" w14:textId="77777777">
        <w:tc>
          <w:tcPr>
            <w:tcW w:w="1496" w:type="dxa"/>
          </w:tcPr>
          <w:p w14:paraId="075BC6F5" w14:textId="77777777" w:rsidR="008E647E"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Volleyball</w:t>
            </w:r>
          </w:p>
        </w:tc>
        <w:tc>
          <w:tcPr>
            <w:tcW w:w="935" w:type="dxa"/>
          </w:tcPr>
          <w:p w14:paraId="66EC5E52"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$8.00</w:t>
            </w:r>
          </w:p>
        </w:tc>
        <w:tc>
          <w:tcPr>
            <w:tcW w:w="3211" w:type="dxa"/>
          </w:tcPr>
          <w:p w14:paraId="14EB6E45"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$5.00</w:t>
            </w:r>
          </w:p>
        </w:tc>
        <w:tc>
          <w:tcPr>
            <w:tcW w:w="1620" w:type="dxa"/>
          </w:tcPr>
          <w:p w14:paraId="26F217EC" w14:textId="77777777" w:rsidR="008E647E" w:rsidRDefault="00000000">
            <w:pPr>
              <w:spacing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Free</w:t>
            </w:r>
          </w:p>
        </w:tc>
      </w:tr>
    </w:tbl>
    <w:p w14:paraId="18C3A6E6" w14:textId="77777777" w:rsidR="008E647E" w:rsidRDefault="00000000">
      <w:r>
        <w:tab/>
      </w:r>
      <w:r>
        <w:rPr>
          <w:b/>
        </w:rPr>
        <w:t xml:space="preserve">Motion to add language to NBL constitution:  NBL schools may charge a minimum $2.00 discount for visiting school booster card holders. </w:t>
      </w:r>
      <w:r>
        <w:t xml:space="preserve">  </w:t>
      </w:r>
    </w:p>
    <w:p w14:paraId="24E69595" w14:textId="77777777" w:rsidR="008E647E" w:rsidRDefault="00000000">
      <w:pPr>
        <w:rPr>
          <w:sz w:val="16"/>
          <w:szCs w:val="16"/>
        </w:rPr>
      </w:pPr>
      <w:r>
        <w:rPr>
          <w:b/>
          <w:sz w:val="18"/>
          <w:szCs w:val="18"/>
        </w:rPr>
        <w:t>1st Rancho/2nd Windsor Pas</w:t>
      </w:r>
      <w:r>
        <w:rPr>
          <w:sz w:val="18"/>
          <w:szCs w:val="18"/>
        </w:rPr>
        <w:t xml:space="preserve">s </w:t>
      </w:r>
      <w:r>
        <w:rPr>
          <w:rFonts w:ascii="Century Gothic" w:eastAsia="Century Gothic" w:hAnsi="Century Gothic" w:cs="Century Gothic"/>
          <w:b/>
          <w:sz w:val="20"/>
          <w:szCs w:val="20"/>
        </w:rPr>
        <w:t>Unanimous</w:t>
      </w:r>
    </w:p>
    <w:p w14:paraId="3D05284E" w14:textId="77777777" w:rsidR="008E647E" w:rsidRDefault="00000000">
      <w:pPr>
        <w:rPr>
          <w:highlight w:val="yellow"/>
        </w:rPr>
      </w:pPr>
      <w:r>
        <w:rPr>
          <w:highlight w:val="yellow"/>
        </w:rPr>
        <w:t xml:space="preserve">Information:  </w:t>
      </w:r>
      <w:r>
        <w:rPr>
          <w:highlight w:val="yellow"/>
        </w:rPr>
        <w:tab/>
        <w:t>7.  Coaches and CIFHome:  Get your coaches on CIF Home ASAP.</w:t>
      </w:r>
    </w:p>
    <w:p w14:paraId="09E81480" w14:textId="77777777" w:rsidR="008E647E" w:rsidRDefault="00000000">
      <w:pPr>
        <w:numPr>
          <w:ilvl w:val="0"/>
          <w:numId w:val="1"/>
        </w:numPr>
        <w:rPr>
          <w:highlight w:val="white"/>
        </w:rPr>
      </w:pPr>
      <w:r>
        <w:rPr>
          <w:highlight w:val="white"/>
        </w:rPr>
        <w:t xml:space="preserve"> </w:t>
      </w:r>
      <w:hyperlink r:id="rId9">
        <w:r>
          <w:rPr>
            <w:color w:val="1155CC"/>
            <w:sz w:val="28"/>
            <w:szCs w:val="28"/>
            <w:u w:val="single"/>
          </w:rPr>
          <w:t>CIFHOME</w:t>
        </w:r>
      </w:hyperlink>
    </w:p>
    <w:p w14:paraId="27673603" w14:textId="77777777" w:rsidR="008E647E" w:rsidRDefault="00000000">
      <w:pPr>
        <w:numPr>
          <w:ilvl w:val="0"/>
          <w:numId w:val="1"/>
        </w:numPr>
        <w:rPr>
          <w:highlight w:val="white"/>
        </w:rPr>
      </w:pPr>
      <w:r>
        <w:rPr>
          <w:highlight w:val="white"/>
        </w:rPr>
        <w:t>Link Comes up page not found but click North Coast Section at the top.</w:t>
      </w:r>
    </w:p>
    <w:p w14:paraId="3D8FDDD1" w14:textId="77777777" w:rsidR="008E647E" w:rsidRDefault="00000000">
      <w:pPr>
        <w:numPr>
          <w:ilvl w:val="0"/>
          <w:numId w:val="1"/>
        </w:numPr>
        <w:rPr>
          <w:highlight w:val="white"/>
        </w:rPr>
      </w:pPr>
      <w:r>
        <w:rPr>
          <w:highlight w:val="white"/>
        </w:rPr>
        <w:t>Click User and then Click Create School User</w:t>
      </w:r>
    </w:p>
    <w:p w14:paraId="533D74C4" w14:textId="77777777" w:rsidR="008E647E" w:rsidRDefault="00000000">
      <w:pPr>
        <w:numPr>
          <w:ilvl w:val="0"/>
          <w:numId w:val="1"/>
        </w:numPr>
        <w:rPr>
          <w:highlight w:val="white"/>
        </w:rPr>
      </w:pPr>
      <w:r>
        <w:rPr>
          <w:highlight w:val="white"/>
        </w:rPr>
        <w:t>Fill out each of your coaches information</w:t>
      </w:r>
    </w:p>
    <w:p w14:paraId="77B554DF" w14:textId="77777777" w:rsidR="008E647E" w:rsidRDefault="00000000">
      <w:pPr>
        <w:numPr>
          <w:ilvl w:val="0"/>
          <w:numId w:val="1"/>
        </w:numPr>
        <w:rPr>
          <w:highlight w:val="white"/>
        </w:rPr>
      </w:pPr>
      <w:r>
        <w:rPr>
          <w:highlight w:val="white"/>
        </w:rPr>
        <w:t>Click active, click email verified and click resend confirmation email.</w:t>
      </w:r>
    </w:p>
    <w:p w14:paraId="0285EEC5" w14:textId="77777777" w:rsidR="008E647E" w:rsidRDefault="00000000">
      <w:pPr>
        <w:rPr>
          <w:highlight w:val="yellow"/>
        </w:rPr>
      </w:pPr>
      <w:r>
        <w:rPr>
          <w:highlight w:val="yellow"/>
        </w:rPr>
        <w:t>Information:</w:t>
      </w:r>
      <w:r>
        <w:rPr>
          <w:highlight w:val="yellow"/>
        </w:rPr>
        <w:tab/>
        <w:t>8.  Cardinal Newman Girls Basketball and Competitive Anomaly</w:t>
      </w:r>
    </w:p>
    <w:p w14:paraId="6725A380" w14:textId="77777777" w:rsidR="008E647E" w:rsidRDefault="00000000">
      <w:pPr>
        <w:rPr>
          <w:highlight w:val="white"/>
        </w:rPr>
      </w:pPr>
      <w:r>
        <w:rPr>
          <w:highlight w:val="white"/>
        </w:rPr>
        <w:t>Information/discussion  from Co-Commissioner Joe Ellwood</w:t>
      </w:r>
    </w:p>
    <w:p w14:paraId="29FE5E97" w14:textId="77777777" w:rsidR="008E647E" w:rsidRDefault="00000000">
      <w:pPr>
        <w:rPr>
          <w:highlight w:val="white"/>
        </w:rPr>
      </w:pPr>
      <w:r>
        <w:rPr>
          <w:highlight w:val="white"/>
        </w:rPr>
        <w:t>Language in the alignment handbook says that to declare a program a competitive anomaly it needs to be voted on after the playoffs and go into effect for the following year.  Action on CN Girl’s basketball as a competitive anomaly is tabled until after the 2023 basketball playoffs</w:t>
      </w:r>
    </w:p>
    <w:p w14:paraId="1E7F7F5B" w14:textId="77777777" w:rsidR="008E647E" w:rsidRDefault="00000000">
      <w:pPr>
        <w:rPr>
          <w:highlight w:val="yellow"/>
        </w:rPr>
      </w:pPr>
      <w:r>
        <w:rPr>
          <w:highlight w:val="yellow"/>
        </w:rPr>
        <w:t>Information/Discussion 9. Sportsmanship/Home Contests</w:t>
      </w:r>
    </w:p>
    <w:p w14:paraId="1C4577E3" w14:textId="77777777" w:rsidR="008E647E" w:rsidRDefault="00000000">
      <w:pPr>
        <w:numPr>
          <w:ilvl w:val="0"/>
          <w:numId w:val="4"/>
        </w:numPr>
        <w:rPr>
          <w:highlight w:val="white"/>
        </w:rPr>
      </w:pPr>
      <w:r>
        <w:rPr>
          <w:highlight w:val="white"/>
        </w:rPr>
        <w:t xml:space="preserve"> Sportsmanship PA announcements/Messaging to NBL schools spectators</w:t>
      </w:r>
    </w:p>
    <w:p w14:paraId="3015114A" w14:textId="77777777" w:rsidR="008E647E" w:rsidRDefault="00000000">
      <w:pPr>
        <w:tabs>
          <w:tab w:val="left" w:pos="1170"/>
        </w:tabs>
        <w:spacing w:line="240" w:lineRule="auto"/>
        <w:ind w:left="720"/>
        <w:rPr>
          <w:highlight w:val="white"/>
        </w:rPr>
      </w:pPr>
      <w:hyperlink r:id="rId10">
        <w:r>
          <w:rPr>
            <w:b/>
            <w:color w:val="1155CC"/>
            <w:sz w:val="24"/>
            <w:szCs w:val="24"/>
            <w:highlight w:val="white"/>
            <w:u w:val="single"/>
          </w:rPr>
          <w:t>https://cifstate.org/PSAs/index</w:t>
        </w:r>
      </w:hyperlink>
    </w:p>
    <w:p w14:paraId="334504D9" w14:textId="77777777" w:rsidR="008E647E" w:rsidRDefault="00000000">
      <w:pPr>
        <w:tabs>
          <w:tab w:val="left" w:pos="1170"/>
        </w:tabs>
        <w:spacing w:line="240" w:lineRule="auto"/>
        <w:ind w:left="720"/>
        <w:rPr>
          <w:highlight w:val="white"/>
        </w:rPr>
      </w:pPr>
      <w:hyperlink r:id="rId11">
        <w:r>
          <w:rPr>
            <w:color w:val="1155CC"/>
            <w:highlight w:val="white"/>
            <w:u w:val="single"/>
          </w:rPr>
          <w:t>Sportsmanship Tool Kit</w:t>
        </w:r>
      </w:hyperlink>
    </w:p>
    <w:p w14:paraId="79D7BED0" w14:textId="77777777" w:rsidR="008E647E" w:rsidRDefault="00000000">
      <w:pPr>
        <w:tabs>
          <w:tab w:val="left" w:pos="1170"/>
        </w:tabs>
        <w:spacing w:line="240" w:lineRule="auto"/>
        <w:ind w:left="720"/>
        <w:rPr>
          <w:highlight w:val="white"/>
        </w:rPr>
      </w:pPr>
      <w:hyperlink r:id="rId12">
        <w:r>
          <w:rPr>
            <w:color w:val="1155CC"/>
            <w:highlight w:val="white"/>
            <w:u w:val="single"/>
          </w:rPr>
          <w:t>A Resource for Preventing and Interrupting Discriminatory Behavior.</w:t>
        </w:r>
      </w:hyperlink>
    </w:p>
    <w:p w14:paraId="64C0246D" w14:textId="77777777" w:rsidR="008E647E" w:rsidRDefault="00000000">
      <w:pPr>
        <w:numPr>
          <w:ilvl w:val="0"/>
          <w:numId w:val="4"/>
        </w:numPr>
        <w:rPr>
          <w:highlight w:val="white"/>
        </w:rPr>
      </w:pPr>
      <w:r>
        <w:rPr>
          <w:highlight w:val="white"/>
        </w:rPr>
        <w:t>NCS recent volleyball crowd issues</w:t>
      </w:r>
    </w:p>
    <w:p w14:paraId="3A4254F8" w14:textId="77777777" w:rsidR="008E647E" w:rsidRDefault="00000000">
      <w:pPr>
        <w:numPr>
          <w:ilvl w:val="0"/>
          <w:numId w:val="4"/>
        </w:numPr>
        <w:rPr>
          <w:highlight w:val="white"/>
        </w:rPr>
      </w:pPr>
      <w:r>
        <w:rPr>
          <w:highlight w:val="white"/>
        </w:rPr>
        <w:t>Gate: Cash only, GoFan only or Combination of cash and GoFan</w:t>
      </w:r>
    </w:p>
    <w:p w14:paraId="1DC29319" w14:textId="77777777" w:rsidR="008E647E" w:rsidRDefault="00000000">
      <w:pPr>
        <w:numPr>
          <w:ilvl w:val="0"/>
          <w:numId w:val="4"/>
        </w:numPr>
        <w:rPr>
          <w:highlight w:val="white"/>
        </w:rPr>
      </w:pPr>
      <w:r>
        <w:rPr>
          <w:highlight w:val="white"/>
        </w:rPr>
        <w:t>Middle school students at your home football games.</w:t>
      </w:r>
    </w:p>
    <w:p w14:paraId="4C91FA3A" w14:textId="77777777" w:rsidR="008E647E" w:rsidRDefault="00000000">
      <w:pPr>
        <w:rPr>
          <w:highlight w:val="yellow"/>
        </w:rPr>
      </w:pPr>
      <w:r>
        <w:rPr>
          <w:highlight w:val="yellow"/>
        </w:rPr>
        <w:t>Information/Discussion 10. NBL Basketball Officials contract through 2027</w:t>
      </w:r>
    </w:p>
    <w:p w14:paraId="17395C3D" w14:textId="77777777" w:rsidR="008E647E" w:rsidRDefault="00000000">
      <w:pPr>
        <w:rPr>
          <w:highlight w:val="white"/>
        </w:rPr>
      </w:pPr>
      <w:hyperlink r:id="rId13">
        <w:r>
          <w:rPr>
            <w:color w:val="0000EE"/>
            <w:u w:val="single"/>
          </w:rPr>
          <w:t>GGOB2227NBLContract.pdf</w:t>
        </w:r>
      </w:hyperlink>
    </w:p>
    <w:p w14:paraId="0E94497C" w14:textId="77777777" w:rsidR="008E647E" w:rsidRDefault="00000000">
      <w:pPr>
        <w:rPr>
          <w:highlight w:val="yellow"/>
        </w:rPr>
      </w:pPr>
      <w:r>
        <w:rPr>
          <w:highlight w:val="yellow"/>
        </w:rPr>
        <w:t>Diversity Equity Inclusion Report: Monica Mertle</w:t>
      </w:r>
    </w:p>
    <w:p w14:paraId="69D3CBCC" w14:textId="77777777" w:rsidR="008E647E" w:rsidRDefault="00000000">
      <w:pPr>
        <w:rPr>
          <w:highlight w:val="white"/>
        </w:rPr>
      </w:pPr>
      <w:r>
        <w:rPr>
          <w:highlight w:val="white"/>
        </w:rPr>
        <w:t>NCS is supporting professional development and have updated their website with resources.</w:t>
      </w:r>
    </w:p>
    <w:p w14:paraId="7D3E4253" w14:textId="77777777" w:rsidR="008E647E" w:rsidRDefault="00000000">
      <w:pPr>
        <w:jc w:val="cente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Board of Mangers Agenda Items</w:t>
      </w:r>
    </w:p>
    <w:p w14:paraId="58835599" w14:textId="77777777" w:rsidR="008E647E" w:rsidRDefault="00000000">
      <w:pPr>
        <w:jc w:val="center"/>
        <w:rPr>
          <w:rFonts w:ascii="Times New Roman" w:eastAsia="Times New Roman" w:hAnsi="Times New Roman" w:cs="Times New Roman"/>
          <w:highlight w:val="white"/>
          <w:u w:val="single"/>
        </w:rPr>
      </w:pPr>
      <w:hyperlink r:id="rId14">
        <w:r>
          <w:rPr>
            <w:rFonts w:ascii="Times New Roman" w:eastAsia="Times New Roman" w:hAnsi="Times New Roman" w:cs="Times New Roman"/>
            <w:color w:val="1155CC"/>
            <w:highlight w:val="white"/>
            <w:u w:val="single"/>
          </w:rPr>
          <w:t>Agenda Attachments A-W</w:t>
        </w:r>
      </w:hyperlink>
    </w:p>
    <w:p w14:paraId="4177BAB4" w14:textId="77777777" w:rsidR="008E647E" w:rsidRDefault="00000000">
      <w:pPr>
        <w:widowControl w:val="0"/>
        <w:spacing w:before="225" w:line="228" w:lineRule="auto"/>
        <w:ind w:left="881" w:right="1618"/>
        <w:rPr>
          <w:rFonts w:ascii="Times New Roman" w:eastAsia="Times New Roman" w:hAnsi="Times New Roman" w:cs="Times New Roman"/>
          <w:b/>
          <w:sz w:val="19"/>
          <w:szCs w:val="19"/>
          <w:highlight w:val="green"/>
        </w:rPr>
      </w:pPr>
      <w:r>
        <w:rPr>
          <w:rFonts w:ascii="Times New Roman" w:eastAsia="Times New Roman" w:hAnsi="Times New Roman" w:cs="Times New Roman"/>
          <w:b/>
          <w:highlight w:val="green"/>
        </w:rPr>
        <w:t xml:space="preserve">III. </w:t>
      </w:r>
      <w:r>
        <w:rPr>
          <w:rFonts w:ascii="Times New Roman" w:eastAsia="Times New Roman" w:hAnsi="Times New Roman" w:cs="Times New Roman"/>
          <w:b/>
          <w:sz w:val="19"/>
          <w:szCs w:val="19"/>
          <w:highlight w:val="green"/>
        </w:rPr>
        <w:t xml:space="preserve">CONSENT AGENDA ACTION (LR) </w:t>
      </w:r>
      <w:r>
        <w:rPr>
          <w:rFonts w:ascii="Times New Roman" w:eastAsia="Times New Roman" w:hAnsi="Times New Roman" w:cs="Times New Roman"/>
          <w:b/>
          <w:sz w:val="19"/>
          <w:szCs w:val="19"/>
          <w:highlight w:val="green"/>
        </w:rPr>
        <w:tab/>
      </w:r>
      <w:r>
        <w:rPr>
          <w:rFonts w:ascii="Times New Roman" w:eastAsia="Times New Roman" w:hAnsi="Times New Roman" w:cs="Times New Roman"/>
          <w:b/>
          <w:sz w:val="19"/>
          <w:szCs w:val="19"/>
          <w:highlight w:val="green"/>
        </w:rPr>
        <w:tab/>
      </w:r>
      <w:r>
        <w:rPr>
          <w:rFonts w:ascii="Times New Roman" w:eastAsia="Times New Roman" w:hAnsi="Times New Roman" w:cs="Times New Roman"/>
          <w:b/>
          <w:sz w:val="19"/>
          <w:szCs w:val="19"/>
          <w:highlight w:val="green"/>
        </w:rPr>
        <w:tab/>
        <w:t>Action</w:t>
      </w:r>
    </w:p>
    <w:p w14:paraId="2942695A" w14:textId="77777777" w:rsidR="008E647E" w:rsidRDefault="00000000">
      <w:pPr>
        <w:widowControl w:val="0"/>
        <w:spacing w:before="225" w:line="228" w:lineRule="auto"/>
        <w:ind w:left="881" w:right="1618"/>
        <w:rPr>
          <w:rFonts w:ascii="Times New Roman" w:eastAsia="Times New Roman" w:hAnsi="Times New Roman" w:cs="Times New Roman"/>
          <w:b/>
          <w:sz w:val="19"/>
          <w:szCs w:val="19"/>
          <w:highlight w:val="white"/>
        </w:rPr>
      </w:pPr>
      <w:r>
        <w:rPr>
          <w:rFonts w:ascii="Times New Roman" w:eastAsia="Times New Roman" w:hAnsi="Times New Roman" w:cs="Times New Roman"/>
          <w:b/>
          <w:sz w:val="19"/>
          <w:szCs w:val="19"/>
          <w:highlight w:val="white"/>
        </w:rPr>
        <w:t xml:space="preserve">1st MCHS/2nd Ukiah Pass </w:t>
      </w:r>
      <w:r>
        <w:rPr>
          <w:rFonts w:ascii="Century Gothic" w:eastAsia="Century Gothic" w:hAnsi="Century Gothic" w:cs="Century Gothic"/>
          <w:b/>
          <w:sz w:val="20"/>
          <w:szCs w:val="20"/>
        </w:rPr>
        <w:t>Unanimous</w:t>
      </w:r>
    </w:p>
    <w:p w14:paraId="73D072FD" w14:textId="77777777" w:rsidR="008E647E" w:rsidRDefault="00000000">
      <w:pPr>
        <w:widowControl w:val="0"/>
        <w:spacing w:before="2" w:line="240" w:lineRule="auto"/>
        <w:ind w:left="1426"/>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Motion to approve the consent agenda. </w:t>
      </w:r>
    </w:p>
    <w:p w14:paraId="1ED85730" w14:textId="77777777" w:rsidR="008E647E" w:rsidRDefault="00000000">
      <w:pPr>
        <w:widowControl w:val="0"/>
        <w:spacing w:line="240" w:lineRule="auto"/>
        <w:ind w:left="1446"/>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Consent items are: </w:t>
      </w:r>
    </w:p>
    <w:p w14:paraId="6C9588E7" w14:textId="77777777" w:rsidR="008E647E" w:rsidRDefault="00000000">
      <w:pPr>
        <w:widowControl w:val="0"/>
        <w:spacing w:line="240" w:lineRule="auto"/>
        <w:ind w:left="1444"/>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IV A Minutes of April 1, 2022, Board of Managers Meeting </w:t>
      </w:r>
    </w:p>
    <w:p w14:paraId="3FB1F629" w14:textId="77777777" w:rsidR="008E647E" w:rsidRDefault="00000000">
      <w:pPr>
        <w:widowControl w:val="0"/>
        <w:spacing w:line="240" w:lineRule="auto"/>
        <w:ind w:left="1443"/>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VII B NCS Representatives to Federated Council </w:t>
      </w:r>
    </w:p>
    <w:p w14:paraId="293D60A2" w14:textId="77777777" w:rsidR="008E647E" w:rsidRDefault="00000000">
      <w:pPr>
        <w:widowControl w:val="0"/>
        <w:spacing w:line="240" w:lineRule="auto"/>
        <w:ind w:left="1443"/>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VII E NCS Governance Calendar Revision </w:t>
      </w:r>
    </w:p>
    <w:p w14:paraId="32B0E33F" w14:textId="77777777" w:rsidR="008E647E" w:rsidRDefault="00000000">
      <w:pPr>
        <w:widowControl w:val="0"/>
        <w:spacing w:line="240" w:lineRule="auto"/>
        <w:ind w:left="144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X A Spring Competitive Divisions </w:t>
      </w:r>
    </w:p>
    <w:p w14:paraId="470AAACC" w14:textId="77777777" w:rsidR="008E647E" w:rsidRDefault="00000000">
      <w:pPr>
        <w:widowControl w:val="0"/>
        <w:spacing w:line="240" w:lineRule="auto"/>
        <w:ind w:left="144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X B CIF Boys Volleyball Qualifiers </w:t>
      </w:r>
    </w:p>
    <w:p w14:paraId="7F4735D0" w14:textId="77777777" w:rsidR="008E647E" w:rsidRDefault="00000000">
      <w:pPr>
        <w:widowControl w:val="0"/>
        <w:spacing w:line="240" w:lineRule="auto"/>
        <w:ind w:left="144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X C Winter Soccer playable days </w:t>
      </w:r>
    </w:p>
    <w:p w14:paraId="69E8675E" w14:textId="77777777" w:rsidR="008E647E" w:rsidRDefault="00000000">
      <w:pPr>
        <w:widowControl w:val="0"/>
        <w:spacing w:line="240" w:lineRule="auto"/>
        <w:ind w:left="144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X D Competitive Equity Points, Open Divisions </w:t>
      </w:r>
    </w:p>
    <w:p w14:paraId="13D27644" w14:textId="77777777" w:rsidR="008E647E" w:rsidRDefault="00000000">
      <w:pPr>
        <w:widowControl w:val="0"/>
        <w:spacing w:line="240" w:lineRule="auto"/>
        <w:ind w:left="144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XI B Multi-School Agreements </w:t>
      </w:r>
    </w:p>
    <w:p w14:paraId="0C0FBE83" w14:textId="77777777" w:rsidR="008E647E" w:rsidRDefault="00000000">
      <w:pPr>
        <w:widowControl w:val="0"/>
        <w:spacing w:line="240" w:lineRule="auto"/>
        <w:ind w:left="144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XI C Supplemental League Placements </w:t>
      </w:r>
    </w:p>
    <w:p w14:paraId="530C56B8" w14:textId="77777777" w:rsidR="008E647E" w:rsidRDefault="00000000">
      <w:pPr>
        <w:widowControl w:val="0"/>
        <w:spacing w:line="240" w:lineRule="auto"/>
        <w:ind w:left="144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XIV A Bylaw 210 Spectator Language </w:t>
      </w:r>
    </w:p>
    <w:p w14:paraId="1B67B45A" w14:textId="77777777" w:rsidR="008E647E" w:rsidRDefault="00000000">
      <w:pPr>
        <w:widowControl w:val="0"/>
        <w:spacing w:before="234" w:line="240" w:lineRule="auto"/>
        <w:ind w:left="903"/>
        <w:rPr>
          <w:rFonts w:ascii="Times New Roman" w:eastAsia="Times New Roman" w:hAnsi="Times New Roman" w:cs="Times New Roman"/>
          <w:b/>
          <w:sz w:val="19"/>
          <w:szCs w:val="19"/>
        </w:rPr>
      </w:pPr>
      <w:r>
        <w:rPr>
          <w:rFonts w:ascii="Times New Roman" w:eastAsia="Times New Roman" w:hAnsi="Times New Roman" w:cs="Times New Roman"/>
          <w:b/>
          <w:highlight w:val="yellow"/>
        </w:rPr>
        <w:t xml:space="preserve">VI. </w:t>
      </w:r>
      <w:r>
        <w:rPr>
          <w:rFonts w:ascii="Times New Roman" w:eastAsia="Times New Roman" w:hAnsi="Times New Roman" w:cs="Times New Roman"/>
          <w:b/>
          <w:sz w:val="19"/>
          <w:szCs w:val="19"/>
          <w:highlight w:val="yellow"/>
        </w:rPr>
        <w:t xml:space="preserve">FINANCIAL ITEMS </w:t>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t>Information</w:t>
      </w:r>
    </w:p>
    <w:p w14:paraId="747E9C8F" w14:textId="77777777" w:rsidR="008E647E" w:rsidRDefault="00000000">
      <w:pPr>
        <w:widowControl w:val="0"/>
        <w:spacing w:line="231" w:lineRule="auto"/>
        <w:ind w:left="1981" w:right="943" w:hanging="556"/>
        <w:rPr>
          <w:rFonts w:ascii="Times New Roman" w:eastAsia="Times New Roman" w:hAnsi="Times New Roman" w:cs="Times New Roman"/>
          <w:color w:val="0000FF"/>
          <w:sz w:val="19"/>
          <w:szCs w:val="19"/>
        </w:rPr>
      </w:pPr>
      <w:r>
        <w:rPr>
          <w:rFonts w:ascii="Times New Roman" w:eastAsia="Times New Roman" w:hAnsi="Times New Roman" w:cs="Times New Roman"/>
          <w:b/>
          <w:sz w:val="19"/>
          <w:szCs w:val="19"/>
        </w:rPr>
        <w:t xml:space="preserve">A. 2021-2022 End of Year Balance Statement INFORMATION (PC) </w:t>
      </w:r>
      <w:r>
        <w:rPr>
          <w:rFonts w:ascii="Times New Roman" w:eastAsia="Times New Roman" w:hAnsi="Times New Roman" w:cs="Times New Roman"/>
          <w:sz w:val="19"/>
          <w:szCs w:val="19"/>
        </w:rPr>
        <w:t xml:space="preserve">Review of the end of year 2021-2022 balance sheet, Attachment A. All financial information is posted at the NCS website, including all monthly balance statements, audits, staff salary surveys, etc. The following link provides  regular financial information. </w:t>
      </w:r>
      <w:r>
        <w:rPr>
          <w:rFonts w:ascii="Times New Roman" w:eastAsia="Times New Roman" w:hAnsi="Times New Roman" w:cs="Times New Roman"/>
          <w:color w:val="0000FF"/>
          <w:sz w:val="19"/>
          <w:szCs w:val="19"/>
          <w:u w:val="single"/>
        </w:rPr>
        <w:t>http://www.cifncs.org/governance/financial_information/index</w:t>
      </w:r>
      <w:r>
        <w:rPr>
          <w:rFonts w:ascii="Times New Roman" w:eastAsia="Times New Roman" w:hAnsi="Times New Roman" w:cs="Times New Roman"/>
          <w:color w:val="0000FF"/>
          <w:sz w:val="19"/>
          <w:szCs w:val="19"/>
        </w:rPr>
        <w:t xml:space="preserve"> </w:t>
      </w:r>
    </w:p>
    <w:p w14:paraId="38491F2C" w14:textId="77777777" w:rsidR="008E647E" w:rsidRDefault="00000000">
      <w:pPr>
        <w:widowControl w:val="0"/>
        <w:spacing w:before="221" w:line="240" w:lineRule="auto"/>
        <w:ind w:left="1426"/>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 2021-2022 Audit Review Management Letter &amp; Financial Statements (Doug Regalia) </w:t>
      </w:r>
    </w:p>
    <w:p w14:paraId="683DB353" w14:textId="77777777" w:rsidR="008E647E" w:rsidRDefault="00000000">
      <w:pPr>
        <w:widowControl w:val="0"/>
        <w:spacing w:line="240" w:lineRule="auto"/>
        <w:ind w:right="794"/>
        <w:jc w:val="right"/>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INFORMATION/ACTION (LR) </w:t>
      </w:r>
    </w:p>
    <w:p w14:paraId="221556EA" w14:textId="77777777" w:rsidR="008E647E" w:rsidRDefault="00000000">
      <w:pPr>
        <w:widowControl w:val="0"/>
        <w:spacing w:line="231" w:lineRule="auto"/>
        <w:ind w:left="2070" w:right="683"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Regalia &amp; Associates representative, Doug Regalia, will report on the 2021-2022 audit review of the financial records  of the CIF-North Coast Section. The board will review and consider approval of the audit review. </w:t>
      </w:r>
    </w:p>
    <w:p w14:paraId="27B407BB" w14:textId="77777777" w:rsidR="008E647E" w:rsidRDefault="00000000">
      <w:pPr>
        <w:widowControl w:val="0"/>
        <w:spacing w:before="5" w:line="240" w:lineRule="auto"/>
        <w:ind w:left="2067"/>
        <w:rPr>
          <w:rFonts w:ascii="Times New Roman" w:eastAsia="Times New Roman" w:hAnsi="Times New Roman" w:cs="Times New Roman"/>
          <w:sz w:val="19"/>
          <w:szCs w:val="19"/>
        </w:rPr>
      </w:pPr>
      <w:r>
        <w:rPr>
          <w:rFonts w:ascii="Times New Roman" w:eastAsia="Times New Roman" w:hAnsi="Times New Roman" w:cs="Times New Roman"/>
          <w:sz w:val="19"/>
          <w:szCs w:val="19"/>
          <w:u w:val="single"/>
        </w:rPr>
        <w:t>Attachment B (not available at the time of the agenda)</w:t>
      </w:r>
      <w:r>
        <w:rPr>
          <w:rFonts w:ascii="Times New Roman" w:eastAsia="Times New Roman" w:hAnsi="Times New Roman" w:cs="Times New Roman"/>
          <w:sz w:val="19"/>
          <w:szCs w:val="19"/>
        </w:rPr>
        <w:t xml:space="preserve"> </w:t>
      </w:r>
    </w:p>
    <w:p w14:paraId="409957AB" w14:textId="77777777" w:rsidR="008E647E" w:rsidRDefault="00000000">
      <w:pPr>
        <w:widowControl w:val="0"/>
        <w:spacing w:before="273" w:line="230" w:lineRule="auto"/>
        <w:ind w:left="1983" w:right="792" w:hanging="55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C. NCS Proposed Budget Adjustments for 2022-2023 (EXC 8-0) INFORMATION/ACTION (LR) </w:t>
      </w:r>
      <w:r>
        <w:rPr>
          <w:rFonts w:ascii="Times New Roman" w:eastAsia="Times New Roman" w:hAnsi="Times New Roman" w:cs="Times New Roman"/>
          <w:sz w:val="19"/>
          <w:szCs w:val="19"/>
        </w:rPr>
        <w:t xml:space="preserve">Review of the staff recommended budget adjustments to the North Coast Section 2021-2022 budget. These  adjustments are necessary based on additional information not available at the time of the budget approval. </w:t>
      </w:r>
      <w:r>
        <w:rPr>
          <w:rFonts w:ascii="Times New Roman" w:eastAsia="Times New Roman" w:hAnsi="Times New Roman" w:cs="Times New Roman"/>
          <w:sz w:val="19"/>
          <w:szCs w:val="19"/>
          <w:u w:val="single"/>
        </w:rPr>
        <w:t>Attachment C</w:t>
      </w:r>
      <w:r>
        <w:rPr>
          <w:rFonts w:ascii="Times New Roman" w:eastAsia="Times New Roman" w:hAnsi="Times New Roman" w:cs="Times New Roman"/>
          <w:sz w:val="19"/>
          <w:szCs w:val="19"/>
        </w:rPr>
        <w:t xml:space="preserve"> </w:t>
      </w:r>
    </w:p>
    <w:p w14:paraId="55C50094" w14:textId="77777777" w:rsidR="008E647E" w:rsidRDefault="00000000">
      <w:pPr>
        <w:widowControl w:val="0"/>
        <w:spacing w:before="236" w:line="231" w:lineRule="auto"/>
        <w:ind w:left="1993" w:right="941" w:hanging="646"/>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D. Fund Balance based on 2021-2022 financials INFORMATION (PC) </w:t>
      </w:r>
      <w:r>
        <w:rPr>
          <w:rFonts w:ascii="Times New Roman" w:eastAsia="Times New Roman" w:hAnsi="Times New Roman" w:cs="Times New Roman"/>
          <w:sz w:val="19"/>
          <w:szCs w:val="19"/>
        </w:rPr>
        <w:t xml:space="preserve">Review of the Fund Balance report. </w:t>
      </w:r>
    </w:p>
    <w:p w14:paraId="01B41638" w14:textId="77777777" w:rsidR="008E647E" w:rsidRDefault="00000000">
      <w:pPr>
        <w:widowControl w:val="0"/>
        <w:spacing w:before="456" w:line="240" w:lineRule="auto"/>
        <w:ind w:left="903"/>
        <w:rPr>
          <w:rFonts w:ascii="Times New Roman" w:eastAsia="Times New Roman" w:hAnsi="Times New Roman" w:cs="Times New Roman"/>
          <w:b/>
          <w:sz w:val="19"/>
          <w:szCs w:val="19"/>
          <w:highlight w:val="yellow"/>
        </w:rPr>
      </w:pPr>
      <w:r>
        <w:rPr>
          <w:rFonts w:ascii="Times New Roman" w:eastAsia="Times New Roman" w:hAnsi="Times New Roman" w:cs="Times New Roman"/>
          <w:b/>
          <w:highlight w:val="yellow"/>
        </w:rPr>
        <w:t xml:space="preserve">VII. </w:t>
      </w:r>
      <w:r>
        <w:rPr>
          <w:rFonts w:ascii="Times New Roman" w:eastAsia="Times New Roman" w:hAnsi="Times New Roman" w:cs="Times New Roman"/>
          <w:b/>
          <w:sz w:val="19"/>
          <w:szCs w:val="19"/>
          <w:highlight w:val="yellow"/>
        </w:rPr>
        <w:t xml:space="preserve">EXECUTIVE COMMITTEE </w:t>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t>Information</w:t>
      </w:r>
    </w:p>
    <w:p w14:paraId="74C51DC2" w14:textId="77777777" w:rsidR="008E647E" w:rsidRDefault="008E647E">
      <w:pPr>
        <w:widowControl w:val="0"/>
        <w:spacing w:line="240" w:lineRule="auto"/>
        <w:ind w:left="912"/>
        <w:rPr>
          <w:rFonts w:ascii="Times New Roman" w:eastAsia="Times New Roman" w:hAnsi="Times New Roman" w:cs="Times New Roman"/>
          <w:b/>
          <w:sz w:val="19"/>
          <w:szCs w:val="19"/>
        </w:rPr>
      </w:pPr>
    </w:p>
    <w:p w14:paraId="49139D41" w14:textId="77777777" w:rsidR="008E647E" w:rsidRDefault="00000000">
      <w:pPr>
        <w:widowControl w:val="0"/>
        <w:spacing w:line="231" w:lineRule="auto"/>
        <w:ind w:left="2163" w:right="931" w:hanging="738"/>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 Executive Committee Membership INFORMATION (LR) </w:t>
      </w:r>
      <w:r>
        <w:rPr>
          <w:rFonts w:ascii="Times New Roman" w:eastAsia="Times New Roman" w:hAnsi="Times New Roman" w:cs="Times New Roman"/>
          <w:b/>
          <w:sz w:val="19"/>
          <w:szCs w:val="19"/>
          <w:u w:val="single"/>
        </w:rPr>
        <w:t>2021-2022</w:t>
      </w:r>
      <w:r>
        <w:rPr>
          <w:rFonts w:ascii="Times New Roman" w:eastAsia="Times New Roman" w:hAnsi="Times New Roman" w:cs="Times New Roman"/>
          <w:b/>
          <w:sz w:val="19"/>
          <w:szCs w:val="19"/>
        </w:rPr>
        <w:t xml:space="preserve"> </w:t>
      </w:r>
    </w:p>
    <w:p w14:paraId="1084A840" w14:textId="77777777" w:rsidR="008E647E" w:rsidRDefault="00000000">
      <w:pPr>
        <w:widowControl w:val="0"/>
        <w:spacing w:before="5" w:line="240" w:lineRule="auto"/>
        <w:ind w:left="2163"/>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President: Louie Rocha (second year of two years as president) </w:t>
      </w:r>
    </w:p>
    <w:p w14:paraId="4C37465D" w14:textId="77777777" w:rsidR="008E647E" w:rsidRDefault="00000000">
      <w:pPr>
        <w:widowControl w:val="0"/>
        <w:spacing w:line="240" w:lineRule="auto"/>
        <w:ind w:left="2163"/>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 xml:space="preserve">Past-President: Vacant </w:t>
      </w:r>
    </w:p>
    <w:p w14:paraId="7F933094" w14:textId="77777777" w:rsidR="008E647E" w:rsidRDefault="00000000">
      <w:pPr>
        <w:widowControl w:val="0"/>
        <w:spacing w:line="240" w:lineRule="auto"/>
        <w:ind w:left="2163"/>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President-Elect: Alton Nelson, (second year of two years as president-elect) </w:t>
      </w:r>
    </w:p>
    <w:p w14:paraId="4CBB92F4" w14:textId="77777777" w:rsidR="008E647E" w:rsidRDefault="00000000">
      <w:pPr>
        <w:widowControl w:val="0"/>
        <w:spacing w:line="240" w:lineRule="auto"/>
        <w:ind w:left="2163"/>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Region 1: Paul McDermott, (second year of first term) </w:t>
      </w:r>
    </w:p>
    <w:p w14:paraId="530177C7" w14:textId="77777777" w:rsidR="008E647E" w:rsidRDefault="00000000">
      <w:pPr>
        <w:widowControl w:val="0"/>
        <w:spacing w:line="240" w:lineRule="auto"/>
        <w:ind w:left="2163"/>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Region 2: Kibby Kleiman, (first year of second term) </w:t>
      </w:r>
    </w:p>
    <w:p w14:paraId="7A5CDEA9" w14:textId="77777777" w:rsidR="008E647E" w:rsidRDefault="00000000">
      <w:pPr>
        <w:widowControl w:val="0"/>
        <w:spacing w:line="240" w:lineRule="auto"/>
        <w:ind w:left="2163"/>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Region 3: Clint Duey (second year of first term) </w:t>
      </w:r>
    </w:p>
    <w:p w14:paraId="57D703A3" w14:textId="77777777" w:rsidR="008E647E" w:rsidRDefault="00000000">
      <w:pPr>
        <w:widowControl w:val="0"/>
        <w:spacing w:line="240" w:lineRule="auto"/>
        <w:ind w:left="216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Female Rep.: Kristie Christensen (second year of second term) </w:t>
      </w:r>
    </w:p>
    <w:p w14:paraId="6EB362FF" w14:textId="77777777" w:rsidR="008E647E" w:rsidRDefault="00000000">
      <w:pPr>
        <w:widowControl w:val="0"/>
        <w:spacing w:line="240" w:lineRule="auto"/>
        <w:ind w:left="2168"/>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Superintendent Rep.: John Nickerson (third year of second term) * </w:t>
      </w:r>
    </w:p>
    <w:p w14:paraId="72E9C838" w14:textId="77777777" w:rsidR="008E647E" w:rsidRDefault="00000000">
      <w:pPr>
        <w:widowControl w:val="0"/>
        <w:spacing w:line="240" w:lineRule="auto"/>
        <w:ind w:left="216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CSBA Rep.: Erick Stonebarger (second year of first term) </w:t>
      </w:r>
    </w:p>
    <w:p w14:paraId="0DB308A7" w14:textId="77777777" w:rsidR="008E647E" w:rsidRDefault="00000000">
      <w:pPr>
        <w:widowControl w:val="0"/>
        <w:spacing w:line="240" w:lineRule="auto"/>
        <w:ind w:left="216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Class A Rep.: Mike Gorman (first year of first term)  </w:t>
      </w:r>
    </w:p>
    <w:p w14:paraId="285FAF55" w14:textId="77777777" w:rsidR="008E647E" w:rsidRDefault="00000000">
      <w:pPr>
        <w:widowControl w:val="0"/>
        <w:spacing w:line="240" w:lineRule="auto"/>
        <w:ind w:left="2163"/>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Under-Pop. Rep.: Gabriel Albavera (first year of first term)  </w:t>
      </w:r>
    </w:p>
    <w:p w14:paraId="79D62059" w14:textId="77777777" w:rsidR="008E647E" w:rsidRDefault="00000000">
      <w:pPr>
        <w:widowControl w:val="0"/>
        <w:spacing w:line="240" w:lineRule="auto"/>
        <w:ind w:left="2163"/>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At-Large Rep.: Carlos Reed (first year of first term) </w:t>
      </w:r>
    </w:p>
    <w:p w14:paraId="26A3F9AF" w14:textId="77777777" w:rsidR="008E647E" w:rsidRDefault="00000000">
      <w:pPr>
        <w:widowControl w:val="0"/>
        <w:spacing w:line="240" w:lineRule="auto"/>
        <w:ind w:left="2894"/>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*Final year of last term </w:t>
      </w:r>
    </w:p>
    <w:p w14:paraId="7BAE7215" w14:textId="77777777" w:rsidR="008E647E" w:rsidRDefault="00000000">
      <w:pPr>
        <w:widowControl w:val="0"/>
        <w:spacing w:before="225" w:line="231" w:lineRule="auto"/>
        <w:ind w:left="1426" w:right="1192"/>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B. NCS Representatives to the Federated Council CONSENT </w:t>
      </w:r>
      <w:r>
        <w:rPr>
          <w:rFonts w:ascii="Times New Roman" w:eastAsia="Times New Roman" w:hAnsi="Times New Roman" w:cs="Times New Roman"/>
          <w:sz w:val="19"/>
          <w:szCs w:val="19"/>
        </w:rPr>
        <w:t xml:space="preserve">Motion to send the following individuals to the CIF Federated Council as the representatives of the NCS. </w:t>
      </w:r>
    </w:p>
    <w:p w14:paraId="6E5B82B7" w14:textId="77777777" w:rsidR="008E647E" w:rsidRDefault="00000000">
      <w:pPr>
        <w:widowControl w:val="0"/>
        <w:spacing w:before="235" w:line="240" w:lineRule="auto"/>
        <w:ind w:left="199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Louie Rocha - NCS President </w:t>
      </w:r>
    </w:p>
    <w:p w14:paraId="47B2A6AF" w14:textId="77777777" w:rsidR="008E647E" w:rsidRDefault="00000000">
      <w:pPr>
        <w:widowControl w:val="0"/>
        <w:spacing w:line="240" w:lineRule="auto"/>
        <w:ind w:left="199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Alton Nelson – NCS President-Elect </w:t>
      </w:r>
    </w:p>
    <w:p w14:paraId="2BB15953" w14:textId="77777777" w:rsidR="008E647E" w:rsidRDefault="00000000">
      <w:pPr>
        <w:widowControl w:val="0"/>
        <w:spacing w:line="240" w:lineRule="auto"/>
        <w:ind w:left="1994"/>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Kristie Christensen – NCS Female Representative </w:t>
      </w:r>
    </w:p>
    <w:p w14:paraId="4DBC7F25" w14:textId="77777777" w:rsidR="008E647E" w:rsidRDefault="00000000">
      <w:pPr>
        <w:widowControl w:val="0"/>
        <w:spacing w:before="225" w:line="231" w:lineRule="auto"/>
        <w:ind w:left="1990" w:right="899" w:hanging="557"/>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C. Catholic School Representative to the Board of Managers ACTION (LR) </w:t>
      </w:r>
      <w:r>
        <w:rPr>
          <w:rFonts w:ascii="Times New Roman" w:eastAsia="Times New Roman" w:hAnsi="Times New Roman" w:cs="Times New Roman"/>
          <w:sz w:val="19"/>
          <w:szCs w:val="19"/>
        </w:rPr>
        <w:t xml:space="preserve">Appoint Pete Imperial, Principal Saint Mary’s College High School as the Catholic Schools Representative to the  Board of Managers as nominated by the Catholic Schools in the North Coast Section. </w:t>
      </w:r>
    </w:p>
    <w:p w14:paraId="53669EE8" w14:textId="77777777" w:rsidR="008E647E" w:rsidRDefault="00000000">
      <w:pPr>
        <w:widowControl w:val="0"/>
        <w:spacing w:before="225" w:line="231" w:lineRule="auto"/>
        <w:ind w:left="1990" w:right="899" w:hanging="557"/>
        <w:rPr>
          <w:rFonts w:ascii="Times New Roman" w:eastAsia="Times New Roman" w:hAnsi="Times New Roman" w:cs="Times New Roman"/>
          <w:sz w:val="19"/>
          <w:szCs w:val="19"/>
        </w:rPr>
      </w:pPr>
      <w:r>
        <w:rPr>
          <w:rFonts w:ascii="Times New Roman" w:eastAsia="Times New Roman" w:hAnsi="Times New Roman" w:cs="Times New Roman"/>
          <w:b/>
          <w:sz w:val="19"/>
          <w:szCs w:val="19"/>
        </w:rPr>
        <w:t>1st CN/2nd St. Vincent Pass</w:t>
      </w:r>
      <w:r>
        <w:rPr>
          <w:rFonts w:ascii="Times New Roman" w:eastAsia="Times New Roman" w:hAnsi="Times New Roman" w:cs="Times New Roman"/>
          <w:sz w:val="19"/>
          <w:szCs w:val="19"/>
        </w:rPr>
        <w:t xml:space="preserve"> </w:t>
      </w:r>
      <w:r>
        <w:rPr>
          <w:rFonts w:ascii="Century Gothic" w:eastAsia="Century Gothic" w:hAnsi="Century Gothic" w:cs="Century Gothic"/>
          <w:b/>
          <w:sz w:val="20"/>
          <w:szCs w:val="20"/>
        </w:rPr>
        <w:t>Unanimous</w:t>
      </w:r>
    </w:p>
    <w:p w14:paraId="22EB1CC6" w14:textId="77777777" w:rsidR="008E647E" w:rsidRDefault="00000000">
      <w:pPr>
        <w:widowControl w:val="0"/>
        <w:spacing w:before="281" w:line="231" w:lineRule="auto"/>
        <w:ind w:left="1990" w:right="899" w:hanging="564"/>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D. Bylaw 101, Office of President-Elect and Past-President (EXC 8-0) ACTION (LR) </w:t>
      </w:r>
      <w:r>
        <w:rPr>
          <w:rFonts w:ascii="Times New Roman" w:eastAsia="Times New Roman" w:hAnsi="Times New Roman" w:cs="Times New Roman"/>
          <w:sz w:val="19"/>
          <w:szCs w:val="19"/>
        </w:rPr>
        <w:t xml:space="preserve">Proposal to amend language to Bylaw 101 </w:t>
      </w:r>
    </w:p>
    <w:p w14:paraId="30BBA063" w14:textId="77777777" w:rsidR="008E647E" w:rsidRDefault="00000000">
      <w:pPr>
        <w:widowControl w:val="0"/>
        <w:spacing w:before="2" w:line="240" w:lineRule="auto"/>
        <w:ind w:left="1990"/>
        <w:rPr>
          <w:rFonts w:ascii="Times New Roman" w:eastAsia="Times New Roman" w:hAnsi="Times New Roman" w:cs="Times New Roman"/>
          <w:sz w:val="19"/>
          <w:szCs w:val="19"/>
        </w:rPr>
      </w:pPr>
      <w:r>
        <w:rPr>
          <w:rFonts w:ascii="Times New Roman" w:eastAsia="Times New Roman" w:hAnsi="Times New Roman" w:cs="Times New Roman"/>
          <w:sz w:val="19"/>
          <w:szCs w:val="19"/>
          <w:u w:val="single"/>
        </w:rPr>
        <w:t>Attachment E</w:t>
      </w:r>
      <w:r>
        <w:rPr>
          <w:rFonts w:ascii="Times New Roman" w:eastAsia="Times New Roman" w:hAnsi="Times New Roman" w:cs="Times New Roman"/>
          <w:sz w:val="19"/>
          <w:szCs w:val="19"/>
        </w:rPr>
        <w:t xml:space="preserve"> </w:t>
      </w:r>
    </w:p>
    <w:p w14:paraId="2904C23E" w14:textId="77777777" w:rsidR="008E647E" w:rsidRDefault="00000000">
      <w:pPr>
        <w:widowControl w:val="0"/>
        <w:spacing w:before="228" w:line="231" w:lineRule="auto"/>
        <w:ind w:left="1990" w:right="1192" w:hanging="564"/>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E. Governance Calendar 2022-2023 (EXC 8-0) CONSENT </w:t>
      </w:r>
      <w:r>
        <w:rPr>
          <w:rFonts w:ascii="Times New Roman" w:eastAsia="Times New Roman" w:hAnsi="Times New Roman" w:cs="Times New Roman"/>
          <w:sz w:val="19"/>
          <w:szCs w:val="19"/>
        </w:rPr>
        <w:t xml:space="preserve">Proposal to change the Spring Board of Managers meeting to April 14, 2023 due to a conflict with the CSADA  Conference. </w:t>
      </w:r>
    </w:p>
    <w:p w14:paraId="369C9AEB" w14:textId="77777777" w:rsidR="008E647E" w:rsidRDefault="00000000">
      <w:pPr>
        <w:widowControl w:val="0"/>
        <w:spacing w:before="2" w:line="240" w:lineRule="auto"/>
        <w:ind w:left="1990"/>
        <w:rPr>
          <w:rFonts w:ascii="Times New Roman" w:eastAsia="Times New Roman" w:hAnsi="Times New Roman" w:cs="Times New Roman"/>
          <w:sz w:val="19"/>
          <w:szCs w:val="19"/>
        </w:rPr>
      </w:pPr>
      <w:r>
        <w:rPr>
          <w:rFonts w:ascii="Times New Roman" w:eastAsia="Times New Roman" w:hAnsi="Times New Roman" w:cs="Times New Roman"/>
          <w:sz w:val="19"/>
          <w:szCs w:val="19"/>
          <w:u w:val="single"/>
        </w:rPr>
        <w:t>Attachment F</w:t>
      </w:r>
      <w:r>
        <w:rPr>
          <w:rFonts w:ascii="Times New Roman" w:eastAsia="Times New Roman" w:hAnsi="Times New Roman" w:cs="Times New Roman"/>
          <w:sz w:val="19"/>
          <w:szCs w:val="19"/>
        </w:rPr>
        <w:t xml:space="preserve"> </w:t>
      </w:r>
    </w:p>
    <w:p w14:paraId="30EFED68" w14:textId="77777777" w:rsidR="008E647E" w:rsidRDefault="00000000">
      <w:pPr>
        <w:widowControl w:val="0"/>
        <w:spacing w:before="228" w:line="231" w:lineRule="auto"/>
        <w:ind w:left="1988" w:right="792" w:hanging="561"/>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 2021-2022 Targets (EXC 8-0) INFORMATION/ACTION (LR) </w:t>
      </w:r>
      <w:r>
        <w:rPr>
          <w:rFonts w:ascii="Times New Roman" w:eastAsia="Times New Roman" w:hAnsi="Times New Roman" w:cs="Times New Roman"/>
          <w:sz w:val="19"/>
          <w:szCs w:val="19"/>
        </w:rPr>
        <w:t>Consideration of the recommended targets for the 2020-2021 school year. Commissioner Cruickshank is  recommending the following:</w:t>
      </w:r>
    </w:p>
    <w:p w14:paraId="7F7385EB" w14:textId="77777777" w:rsidR="008E647E" w:rsidRDefault="008E647E">
      <w:pPr>
        <w:widowControl w:val="0"/>
        <w:spacing w:line="240" w:lineRule="auto"/>
        <w:ind w:right="718"/>
        <w:jc w:val="right"/>
        <w:rPr>
          <w:rFonts w:ascii="Courier New" w:eastAsia="Courier New" w:hAnsi="Courier New" w:cs="Courier New"/>
          <w:sz w:val="19"/>
          <w:szCs w:val="19"/>
        </w:rPr>
      </w:pPr>
    </w:p>
    <w:p w14:paraId="0DE59218" w14:textId="77777777" w:rsidR="008E647E" w:rsidRDefault="008E647E">
      <w:pPr>
        <w:widowControl w:val="0"/>
        <w:spacing w:line="240" w:lineRule="auto"/>
        <w:ind w:right="718"/>
        <w:rPr>
          <w:rFonts w:ascii="Courier New" w:eastAsia="Courier New" w:hAnsi="Courier New" w:cs="Courier New"/>
          <w:sz w:val="19"/>
          <w:szCs w:val="19"/>
        </w:rPr>
      </w:pPr>
    </w:p>
    <w:p w14:paraId="3B2250CD" w14:textId="77777777" w:rsidR="008E647E" w:rsidRDefault="008E647E">
      <w:pPr>
        <w:widowControl w:val="0"/>
        <w:spacing w:line="240" w:lineRule="auto"/>
        <w:ind w:right="718"/>
        <w:jc w:val="right"/>
        <w:rPr>
          <w:rFonts w:ascii="Courier New" w:eastAsia="Courier New" w:hAnsi="Courier New" w:cs="Courier New"/>
          <w:sz w:val="19"/>
          <w:szCs w:val="19"/>
        </w:rPr>
      </w:pPr>
    </w:p>
    <w:p w14:paraId="2E829726" w14:textId="77777777" w:rsidR="008E647E" w:rsidRDefault="008E647E">
      <w:pPr>
        <w:widowControl w:val="0"/>
        <w:spacing w:line="240" w:lineRule="auto"/>
        <w:ind w:right="718"/>
        <w:jc w:val="right"/>
        <w:rPr>
          <w:rFonts w:ascii="Courier New" w:eastAsia="Courier New" w:hAnsi="Courier New" w:cs="Courier New"/>
          <w:sz w:val="19"/>
          <w:szCs w:val="19"/>
        </w:rPr>
      </w:pPr>
    </w:p>
    <w:p w14:paraId="62ED5C01" w14:textId="77777777" w:rsidR="008E647E" w:rsidRDefault="008E647E">
      <w:pPr>
        <w:widowControl w:val="0"/>
        <w:spacing w:line="240" w:lineRule="auto"/>
        <w:ind w:right="718"/>
        <w:jc w:val="right"/>
        <w:rPr>
          <w:rFonts w:ascii="Courier New" w:eastAsia="Courier New" w:hAnsi="Courier New" w:cs="Courier New"/>
          <w:sz w:val="19"/>
          <w:szCs w:val="19"/>
        </w:rPr>
      </w:pPr>
    </w:p>
    <w:p w14:paraId="46EF6BFA" w14:textId="77777777" w:rsidR="008E647E" w:rsidRDefault="008E647E">
      <w:pPr>
        <w:widowControl w:val="0"/>
        <w:spacing w:line="240" w:lineRule="auto"/>
        <w:ind w:right="718"/>
        <w:jc w:val="right"/>
        <w:rPr>
          <w:rFonts w:ascii="Courier New" w:eastAsia="Courier New" w:hAnsi="Courier New" w:cs="Courier New"/>
          <w:sz w:val="19"/>
          <w:szCs w:val="19"/>
        </w:rPr>
      </w:pPr>
    </w:p>
    <w:tbl>
      <w:tblPr>
        <w:tblStyle w:val="a2"/>
        <w:tblW w:w="8895" w:type="dxa"/>
        <w:tblInd w:w="1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2235"/>
        <w:gridCol w:w="2505"/>
        <w:gridCol w:w="2205"/>
        <w:gridCol w:w="1575"/>
      </w:tblGrid>
      <w:tr w:rsidR="008E647E" w14:paraId="56E498DC" w14:textId="77777777">
        <w:trPr>
          <w:trHeight w:val="240"/>
        </w:trPr>
        <w:tc>
          <w:tcPr>
            <w:tcW w:w="375" w:type="dxa"/>
            <w:shd w:val="clear" w:color="auto" w:fill="auto"/>
            <w:tcMar>
              <w:top w:w="100" w:type="dxa"/>
              <w:left w:w="100" w:type="dxa"/>
              <w:bottom w:w="100" w:type="dxa"/>
              <w:right w:w="100" w:type="dxa"/>
            </w:tcMar>
          </w:tcPr>
          <w:p w14:paraId="6A0E38F3" w14:textId="77777777" w:rsidR="008E647E" w:rsidRDefault="008E647E">
            <w:pPr>
              <w:widowControl w:val="0"/>
              <w:rPr>
                <w:rFonts w:ascii="Courier New" w:eastAsia="Courier New" w:hAnsi="Courier New" w:cs="Courier New"/>
                <w:sz w:val="19"/>
                <w:szCs w:val="19"/>
              </w:rPr>
            </w:pPr>
          </w:p>
        </w:tc>
        <w:tc>
          <w:tcPr>
            <w:tcW w:w="2235" w:type="dxa"/>
            <w:shd w:val="clear" w:color="auto" w:fill="auto"/>
            <w:tcMar>
              <w:top w:w="100" w:type="dxa"/>
              <w:left w:w="100" w:type="dxa"/>
              <w:bottom w:w="100" w:type="dxa"/>
              <w:right w:w="100" w:type="dxa"/>
            </w:tcMar>
          </w:tcPr>
          <w:p w14:paraId="3EABA808" w14:textId="77777777" w:rsidR="008E647E" w:rsidRDefault="00000000">
            <w:pPr>
              <w:widowControl w:val="0"/>
              <w:spacing w:line="240" w:lineRule="auto"/>
              <w:ind w:left="119"/>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Goal </w:t>
            </w:r>
          </w:p>
        </w:tc>
        <w:tc>
          <w:tcPr>
            <w:tcW w:w="2505" w:type="dxa"/>
            <w:shd w:val="clear" w:color="auto" w:fill="auto"/>
            <w:tcMar>
              <w:top w:w="100" w:type="dxa"/>
              <w:left w:w="100" w:type="dxa"/>
              <w:bottom w:w="100" w:type="dxa"/>
              <w:right w:w="100" w:type="dxa"/>
            </w:tcMar>
          </w:tcPr>
          <w:p w14:paraId="5A5A0802" w14:textId="77777777" w:rsidR="008E647E" w:rsidRDefault="00000000">
            <w:pPr>
              <w:widowControl w:val="0"/>
              <w:spacing w:line="240" w:lineRule="auto"/>
              <w:ind w:left="121"/>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Steps to Accomplish </w:t>
            </w:r>
          </w:p>
        </w:tc>
        <w:tc>
          <w:tcPr>
            <w:tcW w:w="2205" w:type="dxa"/>
            <w:shd w:val="clear" w:color="auto" w:fill="auto"/>
            <w:tcMar>
              <w:top w:w="100" w:type="dxa"/>
              <w:left w:w="100" w:type="dxa"/>
              <w:bottom w:w="100" w:type="dxa"/>
              <w:right w:w="100" w:type="dxa"/>
            </w:tcMar>
          </w:tcPr>
          <w:p w14:paraId="4AF20B0B" w14:textId="77777777" w:rsidR="008E647E" w:rsidRDefault="00000000">
            <w:pPr>
              <w:widowControl w:val="0"/>
              <w:spacing w:line="240" w:lineRule="auto"/>
              <w:ind w:left="116"/>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Responsible Person </w:t>
            </w:r>
          </w:p>
        </w:tc>
        <w:tc>
          <w:tcPr>
            <w:tcW w:w="1575" w:type="dxa"/>
            <w:shd w:val="clear" w:color="auto" w:fill="auto"/>
            <w:tcMar>
              <w:top w:w="100" w:type="dxa"/>
              <w:left w:w="100" w:type="dxa"/>
              <w:bottom w:w="100" w:type="dxa"/>
              <w:right w:w="100" w:type="dxa"/>
            </w:tcMar>
          </w:tcPr>
          <w:p w14:paraId="429E886D" w14:textId="77777777" w:rsidR="008E647E" w:rsidRDefault="00000000">
            <w:pPr>
              <w:widowControl w:val="0"/>
              <w:spacing w:line="240" w:lineRule="auto"/>
              <w:ind w:left="121"/>
              <w:rPr>
                <w:rFonts w:ascii="Times New Roman" w:eastAsia="Times New Roman" w:hAnsi="Times New Roman" w:cs="Times New Roman"/>
                <w:sz w:val="19"/>
                <w:szCs w:val="19"/>
              </w:rPr>
            </w:pPr>
            <w:r>
              <w:rPr>
                <w:rFonts w:ascii="Times New Roman" w:eastAsia="Times New Roman" w:hAnsi="Times New Roman" w:cs="Times New Roman"/>
                <w:sz w:val="19"/>
                <w:szCs w:val="19"/>
              </w:rPr>
              <w:t>Status</w:t>
            </w:r>
          </w:p>
        </w:tc>
      </w:tr>
      <w:tr w:rsidR="008E647E" w14:paraId="135A0EA3" w14:textId="77777777">
        <w:trPr>
          <w:trHeight w:val="1830"/>
        </w:trPr>
        <w:tc>
          <w:tcPr>
            <w:tcW w:w="375" w:type="dxa"/>
            <w:shd w:val="clear" w:color="auto" w:fill="auto"/>
            <w:tcMar>
              <w:top w:w="100" w:type="dxa"/>
              <w:left w:w="100" w:type="dxa"/>
              <w:bottom w:w="100" w:type="dxa"/>
              <w:right w:w="100" w:type="dxa"/>
            </w:tcMar>
          </w:tcPr>
          <w:p w14:paraId="1AC912E8" w14:textId="77777777" w:rsidR="008E647E" w:rsidRDefault="00000000">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1. </w:t>
            </w:r>
          </w:p>
        </w:tc>
        <w:tc>
          <w:tcPr>
            <w:tcW w:w="2235" w:type="dxa"/>
            <w:shd w:val="clear" w:color="auto" w:fill="auto"/>
            <w:tcMar>
              <w:top w:w="100" w:type="dxa"/>
              <w:left w:w="100" w:type="dxa"/>
              <w:bottom w:w="100" w:type="dxa"/>
              <w:right w:w="100" w:type="dxa"/>
            </w:tcMar>
          </w:tcPr>
          <w:p w14:paraId="2EE6FFBC" w14:textId="77777777" w:rsidR="008E647E" w:rsidRDefault="00000000">
            <w:pPr>
              <w:widowControl w:val="0"/>
              <w:spacing w:line="240" w:lineRule="auto"/>
              <w:ind w:left="11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Explore potential  </w:t>
            </w:r>
          </w:p>
          <w:p w14:paraId="6EEDA4A3" w14:textId="77777777" w:rsidR="008E647E" w:rsidRDefault="00000000">
            <w:pPr>
              <w:widowControl w:val="0"/>
              <w:spacing w:line="231" w:lineRule="auto"/>
              <w:ind w:left="115" w:right="151" w:firstLine="2"/>
              <w:rPr>
                <w:rFonts w:ascii="Times New Roman" w:eastAsia="Times New Roman" w:hAnsi="Times New Roman" w:cs="Times New Roman"/>
                <w:sz w:val="19"/>
                <w:szCs w:val="19"/>
              </w:rPr>
            </w:pPr>
            <w:r>
              <w:rPr>
                <w:rFonts w:ascii="Times New Roman" w:eastAsia="Times New Roman" w:hAnsi="Times New Roman" w:cs="Times New Roman"/>
                <w:sz w:val="19"/>
                <w:szCs w:val="19"/>
              </w:rPr>
              <w:t>changes in Competitive  Equity Divisions in all  sports</w:t>
            </w:r>
          </w:p>
        </w:tc>
        <w:tc>
          <w:tcPr>
            <w:tcW w:w="2505" w:type="dxa"/>
            <w:shd w:val="clear" w:color="auto" w:fill="auto"/>
            <w:tcMar>
              <w:top w:w="100" w:type="dxa"/>
              <w:left w:w="100" w:type="dxa"/>
              <w:bottom w:w="100" w:type="dxa"/>
              <w:right w:w="100" w:type="dxa"/>
            </w:tcMar>
          </w:tcPr>
          <w:p w14:paraId="2DD1FD26" w14:textId="77777777" w:rsidR="008E647E" w:rsidRDefault="00000000">
            <w:pPr>
              <w:widowControl w:val="0"/>
              <w:spacing w:line="230" w:lineRule="auto"/>
              <w:ind w:left="115" w:right="55"/>
              <w:rPr>
                <w:rFonts w:ascii="Times New Roman" w:eastAsia="Times New Roman" w:hAnsi="Times New Roman" w:cs="Times New Roman"/>
                <w:sz w:val="19"/>
                <w:szCs w:val="19"/>
              </w:rPr>
            </w:pPr>
            <w:r>
              <w:rPr>
                <w:rFonts w:ascii="Times New Roman" w:eastAsia="Times New Roman" w:hAnsi="Times New Roman" w:cs="Times New Roman"/>
                <w:sz w:val="19"/>
                <w:szCs w:val="19"/>
              </w:rPr>
              <w:t>Review with Leagues, SAC,  Section Staff, and Executive  Committee throughout the  year</w:t>
            </w:r>
          </w:p>
        </w:tc>
        <w:tc>
          <w:tcPr>
            <w:tcW w:w="2205" w:type="dxa"/>
            <w:shd w:val="clear" w:color="auto" w:fill="auto"/>
            <w:tcMar>
              <w:top w:w="100" w:type="dxa"/>
              <w:left w:w="100" w:type="dxa"/>
              <w:bottom w:w="100" w:type="dxa"/>
              <w:right w:w="100" w:type="dxa"/>
            </w:tcMar>
          </w:tcPr>
          <w:p w14:paraId="6BE95F10" w14:textId="77777777" w:rsidR="008E647E" w:rsidRDefault="00000000">
            <w:pPr>
              <w:widowControl w:val="0"/>
              <w:spacing w:line="228" w:lineRule="auto"/>
              <w:ind w:left="115" w:right="388" w:firstLine="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Commissioner of Athletics Associate &amp; Assistant  </w:t>
            </w:r>
          </w:p>
          <w:p w14:paraId="72F0D4DB" w14:textId="77777777" w:rsidR="008E647E" w:rsidRDefault="00000000">
            <w:pPr>
              <w:widowControl w:val="0"/>
              <w:spacing w:before="7" w:line="240" w:lineRule="auto"/>
              <w:ind w:left="118"/>
              <w:rPr>
                <w:rFonts w:ascii="Times New Roman" w:eastAsia="Times New Roman" w:hAnsi="Times New Roman" w:cs="Times New Roman"/>
                <w:sz w:val="19"/>
                <w:szCs w:val="19"/>
              </w:rPr>
            </w:pPr>
            <w:r>
              <w:rPr>
                <w:rFonts w:ascii="Times New Roman" w:eastAsia="Times New Roman" w:hAnsi="Times New Roman" w:cs="Times New Roman"/>
                <w:sz w:val="19"/>
                <w:szCs w:val="19"/>
              </w:rPr>
              <w:t>Commissioners</w:t>
            </w:r>
          </w:p>
        </w:tc>
        <w:tc>
          <w:tcPr>
            <w:tcW w:w="1575" w:type="dxa"/>
            <w:shd w:val="clear" w:color="auto" w:fill="auto"/>
            <w:tcMar>
              <w:top w:w="100" w:type="dxa"/>
              <w:left w:w="100" w:type="dxa"/>
              <w:bottom w:w="100" w:type="dxa"/>
              <w:right w:w="100" w:type="dxa"/>
            </w:tcMar>
          </w:tcPr>
          <w:p w14:paraId="1C22D311" w14:textId="77777777" w:rsidR="008E647E" w:rsidRDefault="00000000">
            <w:pPr>
              <w:widowControl w:val="0"/>
              <w:spacing w:line="240" w:lineRule="auto"/>
              <w:ind w:left="11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League  </w:t>
            </w:r>
          </w:p>
          <w:p w14:paraId="7F07F03D" w14:textId="77777777" w:rsidR="008E647E" w:rsidRDefault="00000000">
            <w:pPr>
              <w:widowControl w:val="0"/>
              <w:spacing w:line="240" w:lineRule="auto"/>
              <w:ind w:left="118"/>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Commissioners  </w:t>
            </w:r>
          </w:p>
          <w:p w14:paraId="6E9855C9" w14:textId="77777777" w:rsidR="008E647E" w:rsidRDefault="00000000">
            <w:pPr>
              <w:widowControl w:val="0"/>
              <w:spacing w:line="231" w:lineRule="auto"/>
              <w:ind w:left="118" w:right="300" w:firstLine="4"/>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summer meeting  discussion. </w:t>
            </w:r>
          </w:p>
          <w:p w14:paraId="651FE326" w14:textId="77777777" w:rsidR="008E647E" w:rsidRDefault="00000000">
            <w:pPr>
              <w:widowControl w:val="0"/>
              <w:spacing w:before="5" w:line="240" w:lineRule="auto"/>
              <w:ind w:left="121"/>
              <w:rPr>
                <w:rFonts w:ascii="Times New Roman" w:eastAsia="Times New Roman" w:hAnsi="Times New Roman" w:cs="Times New Roman"/>
                <w:sz w:val="19"/>
                <w:szCs w:val="19"/>
              </w:rPr>
            </w:pPr>
            <w:r>
              <w:rPr>
                <w:rFonts w:ascii="Times New Roman" w:eastAsia="Times New Roman" w:hAnsi="Times New Roman" w:cs="Times New Roman"/>
                <w:sz w:val="19"/>
                <w:szCs w:val="19"/>
              </w:rPr>
              <w:t>SAC discussion</w:t>
            </w:r>
          </w:p>
        </w:tc>
      </w:tr>
      <w:tr w:rsidR="008E647E" w14:paraId="19AD0842" w14:textId="77777777">
        <w:tc>
          <w:tcPr>
            <w:tcW w:w="375" w:type="dxa"/>
            <w:shd w:val="clear" w:color="auto" w:fill="auto"/>
            <w:tcMar>
              <w:top w:w="100" w:type="dxa"/>
              <w:left w:w="100" w:type="dxa"/>
              <w:bottom w:w="100" w:type="dxa"/>
              <w:right w:w="100" w:type="dxa"/>
            </w:tcMar>
          </w:tcPr>
          <w:p w14:paraId="00F030ED" w14:textId="77777777" w:rsidR="008E647E" w:rsidRDefault="008E647E">
            <w:pPr>
              <w:widowControl w:val="0"/>
              <w:spacing w:line="240" w:lineRule="auto"/>
              <w:jc w:val="center"/>
              <w:rPr>
                <w:rFonts w:ascii="Times New Roman" w:eastAsia="Times New Roman" w:hAnsi="Times New Roman" w:cs="Times New Roman"/>
                <w:sz w:val="19"/>
                <w:szCs w:val="19"/>
              </w:rPr>
            </w:pPr>
          </w:p>
        </w:tc>
        <w:tc>
          <w:tcPr>
            <w:tcW w:w="2235" w:type="dxa"/>
            <w:shd w:val="clear" w:color="auto" w:fill="auto"/>
            <w:tcMar>
              <w:top w:w="100" w:type="dxa"/>
              <w:left w:w="100" w:type="dxa"/>
              <w:bottom w:w="100" w:type="dxa"/>
              <w:right w:w="100" w:type="dxa"/>
            </w:tcMar>
          </w:tcPr>
          <w:p w14:paraId="19919FEF" w14:textId="77777777" w:rsidR="008E647E" w:rsidRDefault="008E647E">
            <w:pPr>
              <w:widowControl w:val="0"/>
              <w:spacing w:line="240" w:lineRule="auto"/>
              <w:ind w:left="115"/>
              <w:rPr>
                <w:rFonts w:ascii="Times New Roman" w:eastAsia="Times New Roman" w:hAnsi="Times New Roman" w:cs="Times New Roman"/>
                <w:sz w:val="19"/>
                <w:szCs w:val="19"/>
              </w:rPr>
            </w:pPr>
          </w:p>
        </w:tc>
        <w:tc>
          <w:tcPr>
            <w:tcW w:w="2505" w:type="dxa"/>
            <w:shd w:val="clear" w:color="auto" w:fill="auto"/>
            <w:tcMar>
              <w:top w:w="100" w:type="dxa"/>
              <w:left w:w="100" w:type="dxa"/>
              <w:bottom w:w="100" w:type="dxa"/>
              <w:right w:w="100" w:type="dxa"/>
            </w:tcMar>
          </w:tcPr>
          <w:p w14:paraId="02B15145" w14:textId="77777777" w:rsidR="008E647E" w:rsidRDefault="008E647E">
            <w:pPr>
              <w:widowControl w:val="0"/>
              <w:spacing w:line="230" w:lineRule="auto"/>
              <w:ind w:left="115" w:right="55"/>
              <w:rPr>
                <w:rFonts w:ascii="Times New Roman" w:eastAsia="Times New Roman" w:hAnsi="Times New Roman" w:cs="Times New Roman"/>
                <w:sz w:val="19"/>
                <w:szCs w:val="19"/>
              </w:rPr>
            </w:pPr>
          </w:p>
        </w:tc>
        <w:tc>
          <w:tcPr>
            <w:tcW w:w="2205" w:type="dxa"/>
            <w:shd w:val="clear" w:color="auto" w:fill="auto"/>
            <w:tcMar>
              <w:top w:w="100" w:type="dxa"/>
              <w:left w:w="100" w:type="dxa"/>
              <w:bottom w:w="100" w:type="dxa"/>
              <w:right w:w="100" w:type="dxa"/>
            </w:tcMar>
          </w:tcPr>
          <w:p w14:paraId="678780F2" w14:textId="77777777" w:rsidR="008E647E" w:rsidRDefault="008E647E">
            <w:pPr>
              <w:widowControl w:val="0"/>
              <w:spacing w:line="228" w:lineRule="auto"/>
              <w:ind w:left="115" w:right="388" w:firstLine="2"/>
              <w:rPr>
                <w:rFonts w:ascii="Times New Roman" w:eastAsia="Times New Roman" w:hAnsi="Times New Roman" w:cs="Times New Roman"/>
                <w:sz w:val="19"/>
                <w:szCs w:val="19"/>
              </w:rPr>
            </w:pPr>
          </w:p>
        </w:tc>
        <w:tc>
          <w:tcPr>
            <w:tcW w:w="1575" w:type="dxa"/>
            <w:shd w:val="clear" w:color="auto" w:fill="auto"/>
            <w:tcMar>
              <w:top w:w="100" w:type="dxa"/>
              <w:left w:w="100" w:type="dxa"/>
              <w:bottom w:w="100" w:type="dxa"/>
              <w:right w:w="100" w:type="dxa"/>
            </w:tcMar>
          </w:tcPr>
          <w:p w14:paraId="546AA0F0" w14:textId="77777777" w:rsidR="008E647E" w:rsidRDefault="008E647E">
            <w:pPr>
              <w:widowControl w:val="0"/>
              <w:spacing w:line="240" w:lineRule="auto"/>
              <w:ind w:left="115"/>
              <w:rPr>
                <w:rFonts w:ascii="Times New Roman" w:eastAsia="Times New Roman" w:hAnsi="Times New Roman" w:cs="Times New Roman"/>
                <w:sz w:val="19"/>
                <w:szCs w:val="19"/>
              </w:rPr>
            </w:pPr>
          </w:p>
        </w:tc>
      </w:tr>
      <w:tr w:rsidR="008E647E" w14:paraId="104516D1" w14:textId="77777777">
        <w:trPr>
          <w:trHeight w:val="2080"/>
        </w:trPr>
        <w:tc>
          <w:tcPr>
            <w:tcW w:w="375" w:type="dxa"/>
            <w:shd w:val="clear" w:color="auto" w:fill="auto"/>
            <w:tcMar>
              <w:top w:w="100" w:type="dxa"/>
              <w:left w:w="100" w:type="dxa"/>
              <w:bottom w:w="100" w:type="dxa"/>
              <w:right w:w="100" w:type="dxa"/>
            </w:tcMar>
          </w:tcPr>
          <w:p w14:paraId="1E228320" w14:textId="77777777" w:rsidR="008E647E" w:rsidRDefault="00000000">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 xml:space="preserve">2. </w:t>
            </w:r>
          </w:p>
        </w:tc>
        <w:tc>
          <w:tcPr>
            <w:tcW w:w="2235" w:type="dxa"/>
            <w:shd w:val="clear" w:color="auto" w:fill="auto"/>
            <w:tcMar>
              <w:top w:w="100" w:type="dxa"/>
              <w:left w:w="100" w:type="dxa"/>
              <w:bottom w:w="100" w:type="dxa"/>
              <w:right w:w="100" w:type="dxa"/>
            </w:tcMar>
          </w:tcPr>
          <w:p w14:paraId="2D0D307A" w14:textId="77777777" w:rsidR="008E647E" w:rsidRDefault="00000000">
            <w:pPr>
              <w:widowControl w:val="0"/>
              <w:spacing w:line="231" w:lineRule="auto"/>
              <w:ind w:left="121" w:right="125" w:hanging="5"/>
              <w:rPr>
                <w:rFonts w:ascii="Times New Roman" w:eastAsia="Times New Roman" w:hAnsi="Times New Roman" w:cs="Times New Roman"/>
                <w:sz w:val="19"/>
                <w:szCs w:val="19"/>
              </w:rPr>
            </w:pPr>
            <w:r>
              <w:rPr>
                <w:rFonts w:ascii="Times New Roman" w:eastAsia="Times New Roman" w:hAnsi="Times New Roman" w:cs="Times New Roman"/>
                <w:sz w:val="19"/>
                <w:szCs w:val="19"/>
              </w:rPr>
              <w:t>Promote Racial Equality Social Justice</w:t>
            </w:r>
          </w:p>
        </w:tc>
        <w:tc>
          <w:tcPr>
            <w:tcW w:w="2505" w:type="dxa"/>
            <w:shd w:val="clear" w:color="auto" w:fill="auto"/>
            <w:tcMar>
              <w:top w:w="100" w:type="dxa"/>
              <w:left w:w="100" w:type="dxa"/>
              <w:bottom w:w="100" w:type="dxa"/>
              <w:right w:w="100" w:type="dxa"/>
            </w:tcMar>
          </w:tcPr>
          <w:p w14:paraId="6E098798" w14:textId="77777777" w:rsidR="008E647E" w:rsidRDefault="00000000">
            <w:pPr>
              <w:widowControl w:val="0"/>
              <w:spacing w:line="240" w:lineRule="auto"/>
              <w:ind w:left="116"/>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Through the NCS DEI  </w:t>
            </w:r>
          </w:p>
          <w:p w14:paraId="7EA3B2CC" w14:textId="77777777" w:rsidR="008E647E" w:rsidRDefault="00000000">
            <w:pPr>
              <w:widowControl w:val="0"/>
              <w:spacing w:line="240" w:lineRule="auto"/>
              <w:ind w:left="118"/>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Committee, Research </w:t>
            </w:r>
          </w:p>
          <w:p w14:paraId="690F418E" w14:textId="77777777" w:rsidR="008E647E" w:rsidRDefault="00000000">
            <w:pPr>
              <w:widowControl w:val="0"/>
              <w:spacing w:line="228" w:lineRule="auto"/>
              <w:ind w:left="122" w:right="350" w:hanging="9"/>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programs, organizations,  speakers. Develop sub </w:t>
            </w:r>
          </w:p>
          <w:p w14:paraId="0952D1C3" w14:textId="77777777" w:rsidR="008E647E" w:rsidRDefault="00000000">
            <w:pPr>
              <w:widowControl w:val="0"/>
              <w:spacing w:before="7" w:line="240" w:lineRule="auto"/>
              <w:ind w:left="117"/>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committees to look at  </w:t>
            </w:r>
          </w:p>
          <w:p w14:paraId="4945CBE7" w14:textId="77777777" w:rsidR="008E647E" w:rsidRDefault="00000000">
            <w:pPr>
              <w:widowControl w:val="0"/>
              <w:spacing w:line="231" w:lineRule="auto"/>
              <w:ind w:left="115" w:right="24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Bylaws and put together  questionnaires for leagues  to encourage positive  </w:t>
            </w:r>
          </w:p>
          <w:p w14:paraId="15AC4140" w14:textId="77777777" w:rsidR="008E647E" w:rsidRDefault="00000000">
            <w:pPr>
              <w:widowControl w:val="0"/>
              <w:spacing w:before="5" w:line="240" w:lineRule="auto"/>
              <w:ind w:left="115"/>
              <w:rPr>
                <w:rFonts w:ascii="Times New Roman" w:eastAsia="Times New Roman" w:hAnsi="Times New Roman" w:cs="Times New Roman"/>
                <w:sz w:val="19"/>
                <w:szCs w:val="19"/>
              </w:rPr>
            </w:pPr>
            <w:r>
              <w:rPr>
                <w:rFonts w:ascii="Times New Roman" w:eastAsia="Times New Roman" w:hAnsi="Times New Roman" w:cs="Times New Roman"/>
                <w:sz w:val="19"/>
                <w:szCs w:val="19"/>
              </w:rPr>
              <w:t>impacts on our schools.</w:t>
            </w:r>
          </w:p>
        </w:tc>
        <w:tc>
          <w:tcPr>
            <w:tcW w:w="2205" w:type="dxa"/>
            <w:shd w:val="clear" w:color="auto" w:fill="auto"/>
            <w:tcMar>
              <w:top w:w="100" w:type="dxa"/>
              <w:left w:w="100" w:type="dxa"/>
              <w:bottom w:w="100" w:type="dxa"/>
              <w:right w:w="100" w:type="dxa"/>
            </w:tcMar>
          </w:tcPr>
          <w:p w14:paraId="0C4FF00C" w14:textId="77777777" w:rsidR="008E647E" w:rsidRDefault="00000000">
            <w:pPr>
              <w:widowControl w:val="0"/>
              <w:spacing w:line="231" w:lineRule="auto"/>
              <w:ind w:left="115" w:right="388" w:firstLine="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Commissioner of Athletics Associate &amp; Assistant  </w:t>
            </w:r>
          </w:p>
          <w:p w14:paraId="71B8ADE2" w14:textId="77777777" w:rsidR="008E647E" w:rsidRDefault="00000000">
            <w:pPr>
              <w:widowControl w:val="0"/>
              <w:spacing w:before="5" w:line="240" w:lineRule="auto"/>
              <w:ind w:left="118"/>
              <w:rPr>
                <w:rFonts w:ascii="Times New Roman" w:eastAsia="Times New Roman" w:hAnsi="Times New Roman" w:cs="Times New Roman"/>
                <w:sz w:val="19"/>
                <w:szCs w:val="19"/>
              </w:rPr>
            </w:pPr>
            <w:r>
              <w:rPr>
                <w:rFonts w:ascii="Times New Roman" w:eastAsia="Times New Roman" w:hAnsi="Times New Roman" w:cs="Times New Roman"/>
                <w:sz w:val="19"/>
                <w:szCs w:val="19"/>
              </w:rPr>
              <w:t>Commissioners</w:t>
            </w:r>
          </w:p>
        </w:tc>
        <w:tc>
          <w:tcPr>
            <w:tcW w:w="1575" w:type="dxa"/>
            <w:shd w:val="clear" w:color="auto" w:fill="auto"/>
            <w:tcMar>
              <w:top w:w="100" w:type="dxa"/>
              <w:left w:w="100" w:type="dxa"/>
              <w:bottom w:w="100" w:type="dxa"/>
              <w:right w:w="100" w:type="dxa"/>
            </w:tcMar>
          </w:tcPr>
          <w:p w14:paraId="54F3B9C7" w14:textId="77777777" w:rsidR="008E647E" w:rsidRDefault="00000000">
            <w:pPr>
              <w:widowControl w:val="0"/>
              <w:spacing w:line="240" w:lineRule="auto"/>
              <w:ind w:left="118"/>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Committee has  </w:t>
            </w:r>
          </w:p>
          <w:p w14:paraId="252AD8BE" w14:textId="77777777" w:rsidR="008E647E" w:rsidRDefault="00000000">
            <w:pPr>
              <w:widowControl w:val="0"/>
              <w:spacing w:line="240" w:lineRule="auto"/>
              <w:ind w:left="115"/>
              <w:rPr>
                <w:rFonts w:ascii="Times New Roman" w:eastAsia="Times New Roman" w:hAnsi="Times New Roman" w:cs="Times New Roman"/>
                <w:sz w:val="12"/>
                <w:szCs w:val="12"/>
              </w:rPr>
            </w:pPr>
            <w:r>
              <w:rPr>
                <w:rFonts w:ascii="Times New Roman" w:eastAsia="Times New Roman" w:hAnsi="Times New Roman" w:cs="Times New Roman"/>
                <w:sz w:val="19"/>
                <w:szCs w:val="19"/>
              </w:rPr>
              <w:t>meetings the 3</w:t>
            </w:r>
            <w:r>
              <w:rPr>
                <w:rFonts w:ascii="Times New Roman" w:eastAsia="Times New Roman" w:hAnsi="Times New Roman" w:cs="Times New Roman"/>
                <w:sz w:val="21"/>
                <w:szCs w:val="21"/>
                <w:vertAlign w:val="superscript"/>
              </w:rPr>
              <w:t>rd</w:t>
            </w:r>
            <w:r>
              <w:rPr>
                <w:rFonts w:ascii="Times New Roman" w:eastAsia="Times New Roman" w:hAnsi="Times New Roman" w:cs="Times New Roman"/>
                <w:sz w:val="12"/>
                <w:szCs w:val="12"/>
              </w:rPr>
              <w:t xml:space="preserve"> </w:t>
            </w:r>
          </w:p>
          <w:p w14:paraId="77C9B581" w14:textId="77777777" w:rsidR="008E647E" w:rsidRDefault="00000000">
            <w:pPr>
              <w:widowControl w:val="0"/>
              <w:spacing w:line="228" w:lineRule="auto"/>
              <w:ind w:left="115" w:right="262"/>
              <w:rPr>
                <w:rFonts w:ascii="Times New Roman" w:eastAsia="Times New Roman" w:hAnsi="Times New Roman" w:cs="Times New Roman"/>
                <w:sz w:val="19"/>
                <w:szCs w:val="19"/>
              </w:rPr>
            </w:pPr>
            <w:r>
              <w:rPr>
                <w:rFonts w:ascii="Times New Roman" w:eastAsia="Times New Roman" w:hAnsi="Times New Roman" w:cs="Times New Roman"/>
                <w:sz w:val="19"/>
                <w:szCs w:val="19"/>
              </w:rPr>
              <w:t>Monday of every  month</w:t>
            </w:r>
          </w:p>
        </w:tc>
      </w:tr>
      <w:tr w:rsidR="008E647E" w14:paraId="3479A63A" w14:textId="77777777">
        <w:trPr>
          <w:trHeight w:val="1848"/>
        </w:trPr>
        <w:tc>
          <w:tcPr>
            <w:tcW w:w="375" w:type="dxa"/>
            <w:shd w:val="clear" w:color="auto" w:fill="auto"/>
            <w:tcMar>
              <w:top w:w="100" w:type="dxa"/>
              <w:left w:w="100" w:type="dxa"/>
              <w:bottom w:w="100" w:type="dxa"/>
              <w:right w:w="100" w:type="dxa"/>
            </w:tcMar>
          </w:tcPr>
          <w:p w14:paraId="45891AA1" w14:textId="77777777" w:rsidR="008E647E" w:rsidRDefault="00000000">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3. </w:t>
            </w:r>
          </w:p>
        </w:tc>
        <w:tc>
          <w:tcPr>
            <w:tcW w:w="2235" w:type="dxa"/>
            <w:shd w:val="clear" w:color="auto" w:fill="auto"/>
            <w:tcMar>
              <w:top w:w="100" w:type="dxa"/>
              <w:left w:w="100" w:type="dxa"/>
              <w:bottom w:w="100" w:type="dxa"/>
              <w:right w:w="100" w:type="dxa"/>
            </w:tcMar>
          </w:tcPr>
          <w:p w14:paraId="37CF7000" w14:textId="77777777" w:rsidR="008E647E" w:rsidRDefault="00000000">
            <w:pPr>
              <w:widowControl w:val="0"/>
              <w:spacing w:line="240" w:lineRule="auto"/>
              <w:ind w:left="121"/>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Sportsmanship  </w:t>
            </w:r>
          </w:p>
          <w:p w14:paraId="2C087DDA" w14:textId="77777777" w:rsidR="008E647E" w:rsidRDefault="00000000">
            <w:pPr>
              <w:widowControl w:val="0"/>
              <w:spacing w:line="240" w:lineRule="auto"/>
              <w:ind w:left="115"/>
              <w:rPr>
                <w:rFonts w:ascii="Times New Roman" w:eastAsia="Times New Roman" w:hAnsi="Times New Roman" w:cs="Times New Roman"/>
                <w:sz w:val="19"/>
                <w:szCs w:val="19"/>
              </w:rPr>
            </w:pPr>
            <w:r>
              <w:rPr>
                <w:rFonts w:ascii="Times New Roman" w:eastAsia="Times New Roman" w:hAnsi="Times New Roman" w:cs="Times New Roman"/>
                <w:sz w:val="19"/>
                <w:szCs w:val="19"/>
              </w:rPr>
              <w:t>throughout the section</w:t>
            </w:r>
          </w:p>
        </w:tc>
        <w:tc>
          <w:tcPr>
            <w:tcW w:w="2505" w:type="dxa"/>
            <w:shd w:val="clear" w:color="auto" w:fill="auto"/>
            <w:tcMar>
              <w:top w:w="100" w:type="dxa"/>
              <w:left w:w="100" w:type="dxa"/>
              <w:bottom w:w="100" w:type="dxa"/>
              <w:right w:w="100" w:type="dxa"/>
            </w:tcMar>
          </w:tcPr>
          <w:p w14:paraId="5CD0E378" w14:textId="77777777" w:rsidR="008E647E" w:rsidRDefault="00000000">
            <w:pPr>
              <w:widowControl w:val="0"/>
              <w:spacing w:line="240" w:lineRule="auto"/>
              <w:ind w:left="11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Points of Emphasis w/  </w:t>
            </w:r>
          </w:p>
          <w:p w14:paraId="54B3532D" w14:textId="77777777" w:rsidR="008E647E" w:rsidRDefault="00000000">
            <w:pPr>
              <w:widowControl w:val="0"/>
              <w:spacing w:line="231" w:lineRule="auto"/>
              <w:ind w:left="122" w:right="341" w:hanging="4"/>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Commissioners, leagues,  schools. </w:t>
            </w:r>
          </w:p>
          <w:p w14:paraId="7E8AC45A" w14:textId="77777777" w:rsidR="008E647E" w:rsidRDefault="00000000">
            <w:pPr>
              <w:widowControl w:val="0"/>
              <w:spacing w:before="5" w:line="231" w:lineRule="auto"/>
              <w:ind w:left="115" w:right="31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Review of CIF Ejection  Policy with all leagues &amp;  schools. </w:t>
            </w:r>
          </w:p>
          <w:p w14:paraId="2C9BBD30" w14:textId="77777777" w:rsidR="008E647E" w:rsidRDefault="00000000">
            <w:pPr>
              <w:widowControl w:val="0"/>
              <w:spacing w:before="2" w:line="240" w:lineRule="auto"/>
              <w:ind w:left="11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Develop proactive  </w:t>
            </w:r>
          </w:p>
          <w:p w14:paraId="6DB5A417" w14:textId="77777777" w:rsidR="008E647E" w:rsidRDefault="00000000">
            <w:pPr>
              <w:widowControl w:val="0"/>
              <w:spacing w:line="240" w:lineRule="auto"/>
              <w:ind w:left="120"/>
              <w:rPr>
                <w:rFonts w:ascii="Times New Roman" w:eastAsia="Times New Roman" w:hAnsi="Times New Roman" w:cs="Times New Roman"/>
                <w:sz w:val="19"/>
                <w:szCs w:val="19"/>
              </w:rPr>
            </w:pPr>
            <w:r>
              <w:rPr>
                <w:rFonts w:ascii="Times New Roman" w:eastAsia="Times New Roman" w:hAnsi="Times New Roman" w:cs="Times New Roman"/>
                <w:sz w:val="19"/>
                <w:szCs w:val="19"/>
              </w:rPr>
              <w:t>approach to Sportsmanship</w:t>
            </w:r>
          </w:p>
        </w:tc>
        <w:tc>
          <w:tcPr>
            <w:tcW w:w="2205" w:type="dxa"/>
            <w:shd w:val="clear" w:color="auto" w:fill="auto"/>
            <w:tcMar>
              <w:top w:w="100" w:type="dxa"/>
              <w:left w:w="100" w:type="dxa"/>
              <w:bottom w:w="100" w:type="dxa"/>
              <w:right w:w="100" w:type="dxa"/>
            </w:tcMar>
          </w:tcPr>
          <w:p w14:paraId="6C64F566" w14:textId="77777777" w:rsidR="008E647E" w:rsidRDefault="00000000">
            <w:pPr>
              <w:widowControl w:val="0"/>
              <w:spacing w:line="240" w:lineRule="auto"/>
              <w:ind w:left="11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NCS Staff </w:t>
            </w:r>
          </w:p>
          <w:p w14:paraId="78272B62" w14:textId="77777777" w:rsidR="008E647E" w:rsidRDefault="00000000">
            <w:pPr>
              <w:widowControl w:val="0"/>
              <w:spacing w:line="240" w:lineRule="auto"/>
              <w:ind w:left="11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NCS Sportsmanship  </w:t>
            </w:r>
          </w:p>
          <w:p w14:paraId="11B84D02" w14:textId="77777777" w:rsidR="008E647E" w:rsidRDefault="00000000">
            <w:pPr>
              <w:widowControl w:val="0"/>
              <w:spacing w:line="240" w:lineRule="auto"/>
              <w:ind w:left="118"/>
              <w:rPr>
                <w:rFonts w:ascii="Times New Roman" w:eastAsia="Times New Roman" w:hAnsi="Times New Roman" w:cs="Times New Roman"/>
                <w:sz w:val="19"/>
                <w:szCs w:val="19"/>
              </w:rPr>
            </w:pPr>
            <w:r>
              <w:rPr>
                <w:rFonts w:ascii="Times New Roman" w:eastAsia="Times New Roman" w:hAnsi="Times New Roman" w:cs="Times New Roman"/>
                <w:sz w:val="19"/>
                <w:szCs w:val="19"/>
              </w:rPr>
              <w:t>Committee.</w:t>
            </w:r>
          </w:p>
        </w:tc>
        <w:tc>
          <w:tcPr>
            <w:tcW w:w="1575" w:type="dxa"/>
            <w:shd w:val="clear" w:color="auto" w:fill="auto"/>
            <w:tcMar>
              <w:top w:w="100" w:type="dxa"/>
              <w:left w:w="100" w:type="dxa"/>
              <w:bottom w:w="100" w:type="dxa"/>
              <w:right w:w="100" w:type="dxa"/>
            </w:tcMar>
          </w:tcPr>
          <w:p w14:paraId="666F09AF" w14:textId="77777777" w:rsidR="008E647E" w:rsidRDefault="00000000">
            <w:pPr>
              <w:widowControl w:val="0"/>
              <w:spacing w:line="230" w:lineRule="auto"/>
              <w:ind w:left="115" w:right="84"/>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Point of Emphasis  in league eligibility  mtgs &amp; NCS  </w:t>
            </w:r>
          </w:p>
          <w:p w14:paraId="4CD3751C" w14:textId="77777777" w:rsidR="008E647E" w:rsidRDefault="00000000">
            <w:pPr>
              <w:widowControl w:val="0"/>
              <w:spacing w:before="6" w:line="240" w:lineRule="auto"/>
              <w:ind w:left="121"/>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Sportsmanship  </w:t>
            </w:r>
          </w:p>
          <w:p w14:paraId="67409AA5" w14:textId="77777777" w:rsidR="008E647E" w:rsidRDefault="00000000">
            <w:pPr>
              <w:widowControl w:val="0"/>
              <w:spacing w:line="240" w:lineRule="auto"/>
              <w:ind w:left="118"/>
              <w:rPr>
                <w:rFonts w:ascii="Times New Roman" w:eastAsia="Times New Roman" w:hAnsi="Times New Roman" w:cs="Times New Roman"/>
                <w:sz w:val="19"/>
                <w:szCs w:val="19"/>
              </w:rPr>
            </w:pPr>
            <w:r>
              <w:rPr>
                <w:rFonts w:ascii="Times New Roman" w:eastAsia="Times New Roman" w:hAnsi="Times New Roman" w:cs="Times New Roman"/>
                <w:sz w:val="19"/>
                <w:szCs w:val="19"/>
              </w:rPr>
              <w:t>Committee.</w:t>
            </w:r>
          </w:p>
        </w:tc>
      </w:tr>
      <w:tr w:rsidR="008E647E" w14:paraId="0D00AAB9" w14:textId="77777777">
        <w:trPr>
          <w:trHeight w:val="700"/>
        </w:trPr>
        <w:tc>
          <w:tcPr>
            <w:tcW w:w="375" w:type="dxa"/>
            <w:shd w:val="clear" w:color="auto" w:fill="auto"/>
            <w:tcMar>
              <w:top w:w="100" w:type="dxa"/>
              <w:left w:w="100" w:type="dxa"/>
              <w:bottom w:w="100" w:type="dxa"/>
              <w:right w:w="100" w:type="dxa"/>
            </w:tcMar>
          </w:tcPr>
          <w:p w14:paraId="39EAC355" w14:textId="77777777" w:rsidR="008E647E" w:rsidRDefault="00000000">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4. </w:t>
            </w:r>
          </w:p>
        </w:tc>
        <w:tc>
          <w:tcPr>
            <w:tcW w:w="2235" w:type="dxa"/>
            <w:shd w:val="clear" w:color="auto" w:fill="auto"/>
            <w:tcMar>
              <w:top w:w="100" w:type="dxa"/>
              <w:left w:w="100" w:type="dxa"/>
              <w:bottom w:w="100" w:type="dxa"/>
              <w:right w:w="100" w:type="dxa"/>
            </w:tcMar>
          </w:tcPr>
          <w:p w14:paraId="7E54598F" w14:textId="77777777" w:rsidR="008E647E" w:rsidRDefault="00000000">
            <w:pPr>
              <w:widowControl w:val="0"/>
              <w:spacing w:line="231" w:lineRule="auto"/>
              <w:ind w:left="114" w:right="276" w:firstLine="1"/>
              <w:rPr>
                <w:rFonts w:ascii="Times New Roman" w:eastAsia="Times New Roman" w:hAnsi="Times New Roman" w:cs="Times New Roman"/>
                <w:sz w:val="19"/>
                <w:szCs w:val="19"/>
              </w:rPr>
            </w:pPr>
            <w:r>
              <w:rPr>
                <w:rFonts w:ascii="Times New Roman" w:eastAsia="Times New Roman" w:hAnsi="Times New Roman" w:cs="Times New Roman"/>
                <w:sz w:val="19"/>
                <w:szCs w:val="19"/>
              </w:rPr>
              <w:t>Redefining NCS Staff  Job Descriptions</w:t>
            </w:r>
          </w:p>
        </w:tc>
        <w:tc>
          <w:tcPr>
            <w:tcW w:w="2505" w:type="dxa"/>
            <w:shd w:val="clear" w:color="auto" w:fill="auto"/>
            <w:tcMar>
              <w:top w:w="100" w:type="dxa"/>
              <w:left w:w="100" w:type="dxa"/>
              <w:bottom w:w="100" w:type="dxa"/>
              <w:right w:w="100" w:type="dxa"/>
            </w:tcMar>
          </w:tcPr>
          <w:p w14:paraId="04FCC04F" w14:textId="77777777" w:rsidR="008E647E" w:rsidRDefault="00000000">
            <w:pPr>
              <w:widowControl w:val="0"/>
              <w:spacing w:line="231" w:lineRule="auto"/>
              <w:ind w:left="115" w:right="406"/>
              <w:rPr>
                <w:rFonts w:ascii="Times New Roman" w:eastAsia="Times New Roman" w:hAnsi="Times New Roman" w:cs="Times New Roman"/>
                <w:sz w:val="19"/>
                <w:szCs w:val="19"/>
              </w:rPr>
            </w:pPr>
            <w:r>
              <w:rPr>
                <w:rFonts w:ascii="Times New Roman" w:eastAsia="Times New Roman" w:hAnsi="Times New Roman" w:cs="Times New Roman"/>
                <w:sz w:val="19"/>
                <w:szCs w:val="19"/>
              </w:rPr>
              <w:t>Meeting with each Staff  Member.</w:t>
            </w:r>
          </w:p>
        </w:tc>
        <w:tc>
          <w:tcPr>
            <w:tcW w:w="2205" w:type="dxa"/>
            <w:shd w:val="clear" w:color="auto" w:fill="auto"/>
            <w:tcMar>
              <w:top w:w="100" w:type="dxa"/>
              <w:left w:w="100" w:type="dxa"/>
              <w:bottom w:w="100" w:type="dxa"/>
              <w:right w:w="100" w:type="dxa"/>
            </w:tcMar>
          </w:tcPr>
          <w:p w14:paraId="6F6A45D4" w14:textId="77777777" w:rsidR="008E647E" w:rsidRDefault="00000000">
            <w:pPr>
              <w:widowControl w:val="0"/>
              <w:spacing w:line="240" w:lineRule="auto"/>
              <w:ind w:left="11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NCS Staff </w:t>
            </w:r>
          </w:p>
        </w:tc>
        <w:tc>
          <w:tcPr>
            <w:tcW w:w="1575" w:type="dxa"/>
            <w:shd w:val="clear" w:color="auto" w:fill="auto"/>
            <w:tcMar>
              <w:top w:w="100" w:type="dxa"/>
              <w:left w:w="100" w:type="dxa"/>
              <w:bottom w:w="100" w:type="dxa"/>
              <w:right w:w="100" w:type="dxa"/>
            </w:tcMar>
          </w:tcPr>
          <w:p w14:paraId="5B05B985" w14:textId="77777777" w:rsidR="008E647E" w:rsidRDefault="00000000">
            <w:pPr>
              <w:widowControl w:val="0"/>
              <w:spacing w:line="240" w:lineRule="auto"/>
              <w:ind w:left="116"/>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This will be  </w:t>
            </w:r>
          </w:p>
          <w:p w14:paraId="05AB058D" w14:textId="77777777" w:rsidR="008E647E" w:rsidRDefault="00000000">
            <w:pPr>
              <w:widowControl w:val="0"/>
              <w:spacing w:line="231" w:lineRule="auto"/>
              <w:ind w:left="115" w:right="53" w:firstLine="3"/>
              <w:rPr>
                <w:rFonts w:ascii="Times New Roman" w:eastAsia="Times New Roman" w:hAnsi="Times New Roman" w:cs="Times New Roman"/>
                <w:sz w:val="19"/>
                <w:szCs w:val="19"/>
              </w:rPr>
            </w:pPr>
            <w:r>
              <w:rPr>
                <w:rFonts w:ascii="Times New Roman" w:eastAsia="Times New Roman" w:hAnsi="Times New Roman" w:cs="Times New Roman"/>
                <w:sz w:val="19"/>
                <w:szCs w:val="19"/>
              </w:rPr>
              <w:t>ongoing throughout  the year</w:t>
            </w:r>
          </w:p>
        </w:tc>
      </w:tr>
    </w:tbl>
    <w:p w14:paraId="6DA22D08" w14:textId="77777777" w:rsidR="008E647E" w:rsidRDefault="00000000">
      <w:pPr>
        <w:widowControl w:val="0"/>
        <w:spacing w:line="230" w:lineRule="auto"/>
        <w:ind w:left="2067" w:right="735" w:hanging="715"/>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G. Approval of the Extension of the Contract of Employment for the Commissioner of Athletics ACTION (LR) </w:t>
      </w:r>
      <w:r>
        <w:rPr>
          <w:rFonts w:ascii="Times New Roman" w:eastAsia="Times New Roman" w:hAnsi="Times New Roman" w:cs="Times New Roman"/>
          <w:sz w:val="19"/>
          <w:szCs w:val="19"/>
        </w:rPr>
        <w:t xml:space="preserve">The Executive Committee is recommending the extension of the contract for the Commissioner of Athletics. In  accordance with the terms of the Commissioner of Athletics employment contract, at the conclusion of the 2021-2022 school year and upon the Commissioner’s receipt of a satisfactory (3.0 on the Commissioner’s Performance  Appraisal) or better evaluation, it is agreed that the contract will be extended for an additional year through July of  2025. The extension does not increase the Commissioner of Athletics’ salary and fringe benefits for the 2022-2023 fiscal year. </w:t>
      </w:r>
    </w:p>
    <w:p w14:paraId="01A68418" w14:textId="77777777" w:rsidR="008E647E" w:rsidRDefault="00000000">
      <w:pPr>
        <w:widowControl w:val="0"/>
        <w:spacing w:line="230" w:lineRule="auto"/>
        <w:ind w:left="2067" w:right="735" w:hanging="715"/>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1st Ukiah/2nd Windsor Pass </w:t>
      </w:r>
      <w:r>
        <w:rPr>
          <w:rFonts w:ascii="Century Gothic" w:eastAsia="Century Gothic" w:hAnsi="Century Gothic" w:cs="Century Gothic"/>
          <w:b/>
          <w:sz w:val="20"/>
          <w:szCs w:val="20"/>
        </w:rPr>
        <w:t>Unanimous</w:t>
      </w:r>
    </w:p>
    <w:p w14:paraId="6C264DAE" w14:textId="77777777" w:rsidR="008E647E" w:rsidRDefault="00000000">
      <w:pPr>
        <w:widowControl w:val="0"/>
        <w:spacing w:before="235" w:line="240" w:lineRule="auto"/>
        <w:ind w:left="723"/>
        <w:rPr>
          <w:rFonts w:ascii="Times New Roman" w:eastAsia="Times New Roman" w:hAnsi="Times New Roman" w:cs="Times New Roman"/>
          <w:b/>
          <w:sz w:val="19"/>
          <w:szCs w:val="19"/>
          <w:highlight w:val="yellow"/>
        </w:rPr>
      </w:pPr>
      <w:r>
        <w:rPr>
          <w:rFonts w:ascii="Times New Roman" w:eastAsia="Times New Roman" w:hAnsi="Times New Roman" w:cs="Times New Roman"/>
          <w:b/>
          <w:highlight w:val="yellow"/>
        </w:rPr>
        <w:t xml:space="preserve">X. </w:t>
      </w:r>
      <w:r>
        <w:rPr>
          <w:rFonts w:ascii="Times New Roman" w:eastAsia="Times New Roman" w:hAnsi="Times New Roman" w:cs="Times New Roman"/>
          <w:b/>
          <w:sz w:val="19"/>
          <w:szCs w:val="19"/>
          <w:highlight w:val="yellow"/>
        </w:rPr>
        <w:t xml:space="preserve">SPORTS ADVISORY COMMITTEE </w:t>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t>Information</w:t>
      </w:r>
    </w:p>
    <w:p w14:paraId="147EF890" w14:textId="77777777" w:rsidR="008E647E" w:rsidRDefault="008E647E">
      <w:pPr>
        <w:widowControl w:val="0"/>
        <w:spacing w:line="240" w:lineRule="auto"/>
        <w:ind w:left="732"/>
        <w:rPr>
          <w:rFonts w:ascii="Times New Roman" w:eastAsia="Times New Roman" w:hAnsi="Times New Roman" w:cs="Times New Roman"/>
          <w:b/>
          <w:sz w:val="19"/>
          <w:szCs w:val="19"/>
        </w:rPr>
      </w:pPr>
    </w:p>
    <w:p w14:paraId="66125DFD" w14:textId="77777777" w:rsidR="008E647E" w:rsidRDefault="00000000">
      <w:pPr>
        <w:widowControl w:val="0"/>
        <w:spacing w:line="231" w:lineRule="auto"/>
        <w:ind w:left="1990" w:right="982" w:hanging="721"/>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 Spring Competitive Divisions (SAC 33-0) (EX CONSENT) CONSENT </w:t>
      </w:r>
      <w:r>
        <w:rPr>
          <w:rFonts w:ascii="Times New Roman" w:eastAsia="Times New Roman" w:hAnsi="Times New Roman" w:cs="Times New Roman"/>
          <w:sz w:val="19"/>
          <w:szCs w:val="19"/>
        </w:rPr>
        <w:t xml:space="preserve">Proposal to adopt competitive Divisions for the following 2023 spring sports: baseball, softball, boys lacrosse, girls  lacrosse, and boys volleyball. </w:t>
      </w:r>
    </w:p>
    <w:p w14:paraId="69AC9D28" w14:textId="77777777" w:rsidR="008E647E" w:rsidRDefault="00000000">
      <w:pPr>
        <w:widowControl w:val="0"/>
        <w:spacing w:before="5" w:line="240" w:lineRule="auto"/>
        <w:ind w:left="1990"/>
        <w:rPr>
          <w:rFonts w:ascii="Times New Roman" w:eastAsia="Times New Roman" w:hAnsi="Times New Roman" w:cs="Times New Roman"/>
          <w:sz w:val="19"/>
          <w:szCs w:val="19"/>
        </w:rPr>
      </w:pPr>
      <w:r>
        <w:rPr>
          <w:rFonts w:ascii="Times New Roman" w:eastAsia="Times New Roman" w:hAnsi="Times New Roman" w:cs="Times New Roman"/>
          <w:sz w:val="19"/>
          <w:szCs w:val="19"/>
          <w:u w:val="single"/>
        </w:rPr>
        <w:t>Attachment G</w:t>
      </w:r>
      <w:r>
        <w:rPr>
          <w:rFonts w:ascii="Times New Roman" w:eastAsia="Times New Roman" w:hAnsi="Times New Roman" w:cs="Times New Roman"/>
          <w:sz w:val="19"/>
          <w:szCs w:val="19"/>
        </w:rPr>
        <w:t xml:space="preserve"> </w:t>
      </w:r>
    </w:p>
    <w:p w14:paraId="1E15F71A" w14:textId="77777777" w:rsidR="008E647E" w:rsidRDefault="00000000">
      <w:pPr>
        <w:widowControl w:val="0"/>
        <w:spacing w:before="228" w:line="228" w:lineRule="auto"/>
        <w:ind w:left="1990" w:right="1192" w:hanging="72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B. NCS 29.511H Boys Volleyball CIF Qualifiers (SAC 33-0) (EX CONSENT) CONSENT </w:t>
      </w:r>
      <w:r>
        <w:rPr>
          <w:rFonts w:ascii="Times New Roman" w:eastAsia="Times New Roman" w:hAnsi="Times New Roman" w:cs="Times New Roman"/>
          <w:sz w:val="19"/>
          <w:szCs w:val="19"/>
        </w:rPr>
        <w:t xml:space="preserve">Proposal to adopt the language for NCS 25.911H, CIF Volleyball qualifiers </w:t>
      </w:r>
    </w:p>
    <w:p w14:paraId="4BB565AE" w14:textId="77777777" w:rsidR="008E647E" w:rsidRDefault="00000000">
      <w:pPr>
        <w:widowControl w:val="0"/>
        <w:spacing w:before="7" w:line="240" w:lineRule="auto"/>
        <w:ind w:left="1990"/>
        <w:rPr>
          <w:rFonts w:ascii="Times New Roman" w:eastAsia="Times New Roman" w:hAnsi="Times New Roman" w:cs="Times New Roman"/>
          <w:sz w:val="19"/>
          <w:szCs w:val="19"/>
        </w:rPr>
      </w:pPr>
      <w:r>
        <w:rPr>
          <w:rFonts w:ascii="Times New Roman" w:eastAsia="Times New Roman" w:hAnsi="Times New Roman" w:cs="Times New Roman"/>
          <w:sz w:val="19"/>
          <w:szCs w:val="19"/>
          <w:u w:val="single"/>
        </w:rPr>
        <w:t>Attachment H</w:t>
      </w:r>
      <w:r>
        <w:rPr>
          <w:rFonts w:ascii="Times New Roman" w:eastAsia="Times New Roman" w:hAnsi="Times New Roman" w:cs="Times New Roman"/>
          <w:sz w:val="19"/>
          <w:szCs w:val="19"/>
        </w:rPr>
        <w:t xml:space="preserve"> </w:t>
      </w:r>
    </w:p>
    <w:p w14:paraId="090A97C2" w14:textId="77777777" w:rsidR="008E647E" w:rsidRDefault="00000000">
      <w:pPr>
        <w:widowControl w:val="0"/>
        <w:spacing w:before="228" w:line="231" w:lineRule="auto"/>
        <w:ind w:left="1990" w:right="1192" w:hanging="713"/>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C. NCS 23.305H Boys and Girls Winter Soccer playable days (SAC 31-2) (EX CONSENT) CONSENT </w:t>
      </w:r>
      <w:r>
        <w:rPr>
          <w:rFonts w:ascii="Times New Roman" w:eastAsia="Times New Roman" w:hAnsi="Times New Roman" w:cs="Times New Roman"/>
          <w:sz w:val="19"/>
          <w:szCs w:val="19"/>
        </w:rPr>
        <w:t xml:space="preserve">Proposal to amend NCS 23.305H Championship format for Winter Soccer  </w:t>
      </w:r>
    </w:p>
    <w:p w14:paraId="766CB541" w14:textId="77777777" w:rsidR="008E647E" w:rsidRDefault="00000000">
      <w:pPr>
        <w:widowControl w:val="0"/>
        <w:spacing w:before="5" w:line="240" w:lineRule="auto"/>
        <w:ind w:left="1990"/>
        <w:rPr>
          <w:rFonts w:ascii="Times New Roman" w:eastAsia="Times New Roman" w:hAnsi="Times New Roman" w:cs="Times New Roman"/>
          <w:sz w:val="19"/>
          <w:szCs w:val="19"/>
        </w:rPr>
      </w:pPr>
      <w:r>
        <w:rPr>
          <w:rFonts w:ascii="Times New Roman" w:eastAsia="Times New Roman" w:hAnsi="Times New Roman" w:cs="Times New Roman"/>
          <w:sz w:val="19"/>
          <w:szCs w:val="19"/>
          <w:u w:val="single"/>
        </w:rPr>
        <w:t>Attachment I</w:t>
      </w:r>
      <w:r>
        <w:rPr>
          <w:rFonts w:ascii="Times New Roman" w:eastAsia="Times New Roman" w:hAnsi="Times New Roman" w:cs="Times New Roman"/>
          <w:sz w:val="19"/>
          <w:szCs w:val="19"/>
        </w:rPr>
        <w:t xml:space="preserve"> </w:t>
      </w:r>
    </w:p>
    <w:p w14:paraId="43727F44" w14:textId="77777777" w:rsidR="008E647E" w:rsidRDefault="00000000">
      <w:pPr>
        <w:widowControl w:val="0"/>
        <w:spacing w:before="225" w:line="231" w:lineRule="auto"/>
        <w:ind w:left="1270" w:right="1143"/>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D. NCS 507H.c.2 Competitive Equity – Open Division (SAC 30-3) (EX CONSENT) CONSENT  </w:t>
      </w:r>
      <w:r>
        <w:rPr>
          <w:rFonts w:ascii="Times New Roman" w:eastAsia="Times New Roman" w:hAnsi="Times New Roman" w:cs="Times New Roman"/>
          <w:sz w:val="19"/>
          <w:szCs w:val="19"/>
        </w:rPr>
        <w:t xml:space="preserve">Proposal to amend NCS 507H.c.2, Competitive Equity Points in Open Division Championships </w:t>
      </w:r>
    </w:p>
    <w:p w14:paraId="1A8928E6" w14:textId="77777777" w:rsidR="008E647E" w:rsidRDefault="00000000">
      <w:pPr>
        <w:widowControl w:val="0"/>
        <w:spacing w:before="221" w:line="231" w:lineRule="auto"/>
        <w:ind w:left="1990" w:right="759" w:hanging="719"/>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E. NCS 30.301H Boys &amp; Girls Water Polo (SAC 8-25) (EXC 0-8) </w:t>
      </w:r>
      <w:r>
        <w:rPr>
          <w:rFonts w:ascii="Times New Roman" w:eastAsia="Times New Roman" w:hAnsi="Times New Roman" w:cs="Times New Roman"/>
          <w:b/>
          <w:sz w:val="19"/>
          <w:szCs w:val="19"/>
        </w:rPr>
        <w:lastRenderedPageBreak/>
        <w:t xml:space="preserve">INFORMATION/ACTION (SW) </w:t>
      </w:r>
      <w:r>
        <w:rPr>
          <w:rFonts w:ascii="Times New Roman" w:eastAsia="Times New Roman" w:hAnsi="Times New Roman" w:cs="Times New Roman"/>
          <w:sz w:val="19"/>
          <w:szCs w:val="19"/>
        </w:rPr>
        <w:t xml:space="preserve">Proposal to eliminate NCS 30.301H (Minimum Qualifying Record) in the sport of boys and girls water polo </w:t>
      </w:r>
      <w:r>
        <w:rPr>
          <w:rFonts w:ascii="Times New Roman" w:eastAsia="Times New Roman" w:hAnsi="Times New Roman" w:cs="Times New Roman"/>
          <w:sz w:val="19"/>
          <w:szCs w:val="19"/>
          <w:u w:val="single"/>
        </w:rPr>
        <w:t>Attachment K</w:t>
      </w:r>
      <w:r>
        <w:rPr>
          <w:rFonts w:ascii="Times New Roman" w:eastAsia="Times New Roman" w:hAnsi="Times New Roman" w:cs="Times New Roman"/>
          <w:sz w:val="19"/>
          <w:szCs w:val="19"/>
        </w:rPr>
        <w:t xml:space="preserve"> </w:t>
      </w:r>
    </w:p>
    <w:p w14:paraId="1AF2C730" w14:textId="77777777" w:rsidR="008E647E" w:rsidRDefault="00000000">
      <w:pPr>
        <w:widowControl w:val="0"/>
        <w:spacing w:before="693" w:line="234" w:lineRule="auto"/>
        <w:ind w:left="2005" w:right="751" w:hanging="734"/>
        <w:rPr>
          <w:rFonts w:ascii="Cambria" w:eastAsia="Cambria" w:hAnsi="Cambria" w:cs="Cambria"/>
          <w:sz w:val="19"/>
          <w:szCs w:val="19"/>
        </w:rPr>
      </w:pPr>
      <w:r>
        <w:rPr>
          <w:rFonts w:ascii="Times New Roman" w:eastAsia="Times New Roman" w:hAnsi="Times New Roman" w:cs="Times New Roman"/>
          <w:b/>
          <w:sz w:val="19"/>
          <w:szCs w:val="19"/>
        </w:rPr>
        <w:t xml:space="preserve">F. NCS Competitive Equity Sub-Committee on Championships ROUND TABLE DISCUSSION/REPORT (LR) </w:t>
      </w:r>
      <w:r>
        <w:rPr>
          <w:rFonts w:ascii="Cambria" w:eastAsia="Cambria" w:hAnsi="Cambria" w:cs="Cambria"/>
          <w:sz w:val="19"/>
          <w:szCs w:val="19"/>
        </w:rPr>
        <w:t xml:space="preserve">1) A competitive equity model; for review and discussion from the Ad-Hoc committee from 2021-2022 school  year. </w:t>
      </w:r>
    </w:p>
    <w:p w14:paraId="6ED048C9" w14:textId="77777777" w:rsidR="008E647E" w:rsidRDefault="00000000">
      <w:pPr>
        <w:widowControl w:val="0"/>
        <w:spacing w:before="7" w:line="240" w:lineRule="auto"/>
        <w:ind w:left="2000"/>
        <w:rPr>
          <w:rFonts w:ascii="Cambria" w:eastAsia="Cambria" w:hAnsi="Cambria" w:cs="Cambria"/>
          <w:sz w:val="19"/>
          <w:szCs w:val="19"/>
        </w:rPr>
      </w:pPr>
      <w:r>
        <w:rPr>
          <w:rFonts w:ascii="Cambria" w:eastAsia="Cambria" w:hAnsi="Cambria" w:cs="Cambria"/>
          <w:sz w:val="19"/>
          <w:szCs w:val="19"/>
        </w:rPr>
        <w:t xml:space="preserve">2) Discussion regarding the existing NCS championships and competitive equity system. </w:t>
      </w:r>
    </w:p>
    <w:p w14:paraId="47854ABE" w14:textId="77777777" w:rsidR="008E647E" w:rsidRDefault="00000000">
      <w:pPr>
        <w:widowControl w:val="0"/>
        <w:spacing w:before="274" w:line="240" w:lineRule="auto"/>
        <w:ind w:left="879"/>
        <w:rPr>
          <w:rFonts w:ascii="Times New Roman" w:eastAsia="Times New Roman" w:hAnsi="Times New Roman" w:cs="Times New Roman"/>
          <w:b/>
          <w:sz w:val="19"/>
          <w:szCs w:val="19"/>
          <w:highlight w:val="green"/>
        </w:rPr>
      </w:pPr>
      <w:r>
        <w:rPr>
          <w:rFonts w:ascii="Times New Roman" w:eastAsia="Times New Roman" w:hAnsi="Times New Roman" w:cs="Times New Roman"/>
          <w:b/>
          <w:highlight w:val="green"/>
        </w:rPr>
        <w:t xml:space="preserve">XI. </w:t>
      </w:r>
      <w:r>
        <w:rPr>
          <w:rFonts w:ascii="Times New Roman" w:eastAsia="Times New Roman" w:hAnsi="Times New Roman" w:cs="Times New Roman"/>
          <w:b/>
          <w:sz w:val="19"/>
          <w:szCs w:val="19"/>
          <w:highlight w:val="green"/>
        </w:rPr>
        <w:t xml:space="preserve">ALIGNMENT COMMITTEE  </w:t>
      </w:r>
      <w:r>
        <w:rPr>
          <w:rFonts w:ascii="Times New Roman" w:eastAsia="Times New Roman" w:hAnsi="Times New Roman" w:cs="Times New Roman"/>
          <w:b/>
          <w:sz w:val="19"/>
          <w:szCs w:val="19"/>
          <w:highlight w:val="green"/>
        </w:rPr>
        <w:tab/>
      </w:r>
      <w:r>
        <w:rPr>
          <w:rFonts w:ascii="Times New Roman" w:eastAsia="Times New Roman" w:hAnsi="Times New Roman" w:cs="Times New Roman"/>
          <w:b/>
          <w:sz w:val="19"/>
          <w:szCs w:val="19"/>
          <w:highlight w:val="green"/>
        </w:rPr>
        <w:tab/>
      </w:r>
      <w:r>
        <w:rPr>
          <w:rFonts w:ascii="Times New Roman" w:eastAsia="Times New Roman" w:hAnsi="Times New Roman" w:cs="Times New Roman"/>
          <w:b/>
          <w:sz w:val="19"/>
          <w:szCs w:val="19"/>
          <w:highlight w:val="green"/>
        </w:rPr>
        <w:tab/>
      </w:r>
      <w:r>
        <w:rPr>
          <w:rFonts w:ascii="Times New Roman" w:eastAsia="Times New Roman" w:hAnsi="Times New Roman" w:cs="Times New Roman"/>
          <w:b/>
          <w:sz w:val="19"/>
          <w:szCs w:val="19"/>
          <w:highlight w:val="green"/>
        </w:rPr>
        <w:tab/>
        <w:t>Discussion/Action</w:t>
      </w:r>
    </w:p>
    <w:p w14:paraId="5F914173" w14:textId="77777777" w:rsidR="008E647E" w:rsidRDefault="008E647E">
      <w:pPr>
        <w:widowControl w:val="0"/>
        <w:spacing w:line="231" w:lineRule="auto"/>
        <w:ind w:left="2074" w:right="898" w:hanging="548"/>
        <w:jc w:val="both"/>
        <w:rPr>
          <w:rFonts w:ascii="Times New Roman" w:eastAsia="Times New Roman" w:hAnsi="Times New Roman" w:cs="Times New Roman"/>
          <w:b/>
          <w:sz w:val="19"/>
          <w:szCs w:val="19"/>
        </w:rPr>
      </w:pPr>
    </w:p>
    <w:p w14:paraId="6288BE3A" w14:textId="77777777" w:rsidR="008E647E" w:rsidRDefault="00000000">
      <w:pPr>
        <w:widowControl w:val="0"/>
        <w:spacing w:line="231" w:lineRule="auto"/>
        <w:ind w:left="2074" w:right="898" w:hanging="548"/>
        <w:jc w:val="both"/>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 At-Large Representative to the Alignment Committee (EXC 8-0) ACTION (LR) </w:t>
      </w:r>
      <w:r>
        <w:rPr>
          <w:rFonts w:ascii="Times New Roman" w:eastAsia="Times New Roman" w:hAnsi="Times New Roman" w:cs="Times New Roman"/>
          <w:sz w:val="19"/>
          <w:szCs w:val="19"/>
        </w:rPr>
        <w:t>The Executive Committee proposes to the Board of Managers the approval of Christina Mazzola, Branson Head of  School, as a Northern Administrative Representative to the Alignment Committee.</w:t>
      </w:r>
    </w:p>
    <w:p w14:paraId="32F6B507" w14:textId="77777777" w:rsidR="008E647E" w:rsidRDefault="00000000">
      <w:pPr>
        <w:widowControl w:val="0"/>
        <w:spacing w:line="231" w:lineRule="auto"/>
        <w:ind w:left="2074" w:right="898" w:hanging="548"/>
        <w:jc w:val="both"/>
        <w:rPr>
          <w:rFonts w:ascii="Times New Roman" w:eastAsia="Times New Roman" w:hAnsi="Times New Roman" w:cs="Times New Roman"/>
          <w:sz w:val="19"/>
          <w:szCs w:val="19"/>
        </w:rPr>
      </w:pPr>
      <w:r>
        <w:rPr>
          <w:rFonts w:ascii="Times New Roman" w:eastAsia="Times New Roman" w:hAnsi="Times New Roman" w:cs="Times New Roman"/>
          <w:b/>
          <w:sz w:val="19"/>
          <w:szCs w:val="19"/>
        </w:rPr>
        <w:t>1st Windsor/2nd St. Vincent Pass</w:t>
      </w:r>
      <w:r>
        <w:rPr>
          <w:rFonts w:ascii="Times New Roman" w:eastAsia="Times New Roman" w:hAnsi="Times New Roman" w:cs="Times New Roman"/>
          <w:sz w:val="19"/>
          <w:szCs w:val="19"/>
        </w:rPr>
        <w:t xml:space="preserve">  </w:t>
      </w:r>
      <w:r>
        <w:rPr>
          <w:rFonts w:ascii="Century Gothic" w:eastAsia="Century Gothic" w:hAnsi="Century Gothic" w:cs="Century Gothic"/>
          <w:b/>
          <w:sz w:val="20"/>
          <w:szCs w:val="20"/>
        </w:rPr>
        <w:t>Unanimous</w:t>
      </w:r>
    </w:p>
    <w:p w14:paraId="3D8B8DFB" w14:textId="77777777" w:rsidR="008E647E" w:rsidRDefault="00000000">
      <w:pPr>
        <w:widowControl w:val="0"/>
        <w:spacing w:before="235" w:line="230" w:lineRule="auto"/>
        <w:ind w:left="2073" w:right="1015" w:hanging="546"/>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B. Approved Multi-School Agreements (AC 5-0) (EX CONSENT) CONSENT </w:t>
      </w:r>
      <w:r>
        <w:rPr>
          <w:rFonts w:ascii="Times New Roman" w:eastAsia="Times New Roman" w:hAnsi="Times New Roman" w:cs="Times New Roman"/>
          <w:sz w:val="19"/>
          <w:szCs w:val="19"/>
        </w:rPr>
        <w:t xml:space="preserve">Motion to approve the CIF approved current list of NCS Multi-School Agreements for the 2021-2022 school year. </w:t>
      </w:r>
      <w:r>
        <w:rPr>
          <w:rFonts w:ascii="Times New Roman" w:eastAsia="Times New Roman" w:hAnsi="Times New Roman" w:cs="Times New Roman"/>
          <w:sz w:val="19"/>
          <w:szCs w:val="19"/>
          <w:u w:val="single"/>
        </w:rPr>
        <w:t>Attachment M</w:t>
      </w:r>
      <w:r>
        <w:rPr>
          <w:rFonts w:ascii="Times New Roman" w:eastAsia="Times New Roman" w:hAnsi="Times New Roman" w:cs="Times New Roman"/>
          <w:sz w:val="19"/>
          <w:szCs w:val="19"/>
        </w:rPr>
        <w:t xml:space="preserve"> </w:t>
      </w:r>
    </w:p>
    <w:p w14:paraId="2DD2B81E" w14:textId="77777777" w:rsidR="008E647E" w:rsidRDefault="00000000">
      <w:pPr>
        <w:widowControl w:val="0"/>
        <w:spacing w:before="236" w:line="231" w:lineRule="auto"/>
        <w:ind w:left="1534" w:right="1192"/>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C. Approved Supplemental League Placements (AC 5-0) (EX CONSENT) CONSENT </w:t>
      </w:r>
      <w:r>
        <w:rPr>
          <w:rFonts w:ascii="Times New Roman" w:eastAsia="Times New Roman" w:hAnsi="Times New Roman" w:cs="Times New Roman"/>
          <w:sz w:val="19"/>
          <w:szCs w:val="19"/>
        </w:rPr>
        <w:t xml:space="preserve">Addition of Lowell High School from San Francisco to the BAC in the sport of girls Lacrosse. </w:t>
      </w:r>
    </w:p>
    <w:p w14:paraId="07EE19E3" w14:textId="77777777" w:rsidR="008E647E" w:rsidRDefault="00000000">
      <w:pPr>
        <w:widowControl w:val="0"/>
        <w:spacing w:before="5" w:line="240" w:lineRule="auto"/>
        <w:ind w:left="2074"/>
        <w:rPr>
          <w:rFonts w:ascii="Times New Roman" w:eastAsia="Times New Roman" w:hAnsi="Times New Roman" w:cs="Times New Roman"/>
          <w:sz w:val="19"/>
          <w:szCs w:val="19"/>
        </w:rPr>
      </w:pPr>
      <w:r>
        <w:rPr>
          <w:rFonts w:ascii="Times New Roman" w:eastAsia="Times New Roman" w:hAnsi="Times New Roman" w:cs="Times New Roman"/>
          <w:sz w:val="19"/>
          <w:szCs w:val="19"/>
          <w:u w:val="single"/>
        </w:rPr>
        <w:t>Attachment N</w:t>
      </w:r>
      <w:r>
        <w:rPr>
          <w:rFonts w:ascii="Times New Roman" w:eastAsia="Times New Roman" w:hAnsi="Times New Roman" w:cs="Times New Roman"/>
          <w:sz w:val="19"/>
          <w:szCs w:val="19"/>
        </w:rPr>
        <w:t xml:space="preserve"> </w:t>
      </w:r>
    </w:p>
    <w:p w14:paraId="5463DBC7" w14:textId="77777777" w:rsidR="008E647E" w:rsidRDefault="00000000">
      <w:pPr>
        <w:widowControl w:val="0"/>
        <w:spacing w:before="225" w:line="231" w:lineRule="auto"/>
        <w:ind w:left="2163" w:right="891" w:hanging="636"/>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D. Updated Alignment Calendar for the 2024-2028 Quadrennial Alignment Cycle INFORMATION (PC) </w:t>
      </w:r>
      <w:r>
        <w:rPr>
          <w:rFonts w:ascii="Times New Roman" w:eastAsia="Times New Roman" w:hAnsi="Times New Roman" w:cs="Times New Roman"/>
          <w:sz w:val="19"/>
          <w:szCs w:val="19"/>
        </w:rPr>
        <w:t xml:space="preserve">Realignment Schedule for the coming year for the 2024-2028 School years. </w:t>
      </w:r>
    </w:p>
    <w:p w14:paraId="15F3319E" w14:textId="77777777" w:rsidR="008E647E" w:rsidRDefault="00000000">
      <w:pPr>
        <w:widowControl w:val="0"/>
        <w:spacing w:before="4" w:line="240" w:lineRule="auto"/>
        <w:ind w:left="290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1. Fall Letter sent to schools on August 8, 2022,  </w:t>
      </w:r>
    </w:p>
    <w:p w14:paraId="2DC34973" w14:textId="77777777" w:rsidR="008E647E" w:rsidRDefault="00000000">
      <w:pPr>
        <w:widowControl w:val="0"/>
        <w:spacing w:line="240" w:lineRule="auto"/>
        <w:ind w:left="2886"/>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2. Schools submit proposals to the NCS Office by September 2, 2022 </w:t>
      </w:r>
    </w:p>
    <w:p w14:paraId="37E58C75" w14:textId="77777777" w:rsidR="008E647E" w:rsidRDefault="00000000">
      <w:pPr>
        <w:widowControl w:val="0"/>
        <w:spacing w:line="228" w:lineRule="auto"/>
        <w:ind w:left="3245" w:right="825" w:hanging="357"/>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3. NCS Office holds Conference Workshops via Zoom for the Bay Shore, Redwood Empire, and Valley  Conferences Sept 13, 14, 15, 2022. </w:t>
      </w:r>
    </w:p>
    <w:p w14:paraId="7C4A2982" w14:textId="77777777" w:rsidR="008E647E" w:rsidRDefault="00000000">
      <w:pPr>
        <w:widowControl w:val="0"/>
        <w:spacing w:before="7" w:line="231" w:lineRule="auto"/>
        <w:ind w:left="2882" w:right="71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4. NCS Office holds Conferences Meetings at Conference Sites for the Bay Shore, Redwood Empire, and  Valley Conferences October 18, 19, 20, 2022. The Conference will vote on proposals at this meeting. </w:t>
      </w:r>
    </w:p>
    <w:p w14:paraId="44276B98" w14:textId="77777777" w:rsidR="008E647E" w:rsidRDefault="00000000">
      <w:pPr>
        <w:widowControl w:val="0"/>
        <w:spacing w:before="5" w:line="240" w:lineRule="auto"/>
        <w:ind w:right="1271"/>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5. The Bay Area Conference, Humboldt Del-Norte Conference, and Coastal Mountain Conference  </w:t>
      </w:r>
    </w:p>
    <w:p w14:paraId="37577A5D" w14:textId="77777777" w:rsidR="008E647E" w:rsidRDefault="00000000">
      <w:pPr>
        <w:widowControl w:val="0"/>
        <w:spacing w:line="240" w:lineRule="auto"/>
        <w:ind w:right="1535"/>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conduct their own workshops and meetings to develop their leagues as Single Commissioner  </w:t>
      </w:r>
    </w:p>
    <w:p w14:paraId="31FE1AF3" w14:textId="77777777" w:rsidR="008E647E" w:rsidRDefault="00000000">
      <w:pPr>
        <w:widowControl w:val="0"/>
        <w:spacing w:line="240" w:lineRule="auto"/>
        <w:ind w:left="324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Conferences. </w:t>
      </w:r>
    </w:p>
    <w:p w14:paraId="7C5CBBF5" w14:textId="77777777" w:rsidR="008E647E" w:rsidRDefault="00000000">
      <w:pPr>
        <w:widowControl w:val="0"/>
        <w:spacing w:line="231" w:lineRule="auto"/>
        <w:ind w:left="3244" w:right="860" w:hanging="35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6. The Alignment Committee meets on Thursday December 1, 2022, to review the Conference votes on  league proposals and potential appeals. </w:t>
      </w:r>
    </w:p>
    <w:p w14:paraId="0CA3A47C" w14:textId="77777777" w:rsidR="008E647E" w:rsidRDefault="00000000">
      <w:pPr>
        <w:widowControl w:val="0"/>
        <w:spacing w:before="5" w:line="240" w:lineRule="auto"/>
        <w:ind w:right="1170"/>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7. The Alignment Chair shares outcome of the proposals at the Winter Board of Managers Meeting,  </w:t>
      </w:r>
    </w:p>
    <w:p w14:paraId="7CE9F3E6" w14:textId="77777777" w:rsidR="008E647E" w:rsidRDefault="00000000">
      <w:pPr>
        <w:widowControl w:val="0"/>
        <w:spacing w:line="240" w:lineRule="auto"/>
        <w:ind w:left="324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January 27, 2023, barring any appeals. </w:t>
      </w:r>
    </w:p>
    <w:p w14:paraId="363EAA01" w14:textId="77777777" w:rsidR="008E647E" w:rsidRDefault="00000000">
      <w:pPr>
        <w:widowControl w:val="0"/>
        <w:spacing w:line="240" w:lineRule="auto"/>
        <w:ind w:right="1248"/>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8. The Alignment Committee at their regularly scheduled meeting on Thursday February 23, 2023,  </w:t>
      </w:r>
    </w:p>
    <w:p w14:paraId="1D0CAE20" w14:textId="77777777" w:rsidR="008E647E" w:rsidRDefault="00000000">
      <w:pPr>
        <w:widowControl w:val="0"/>
        <w:spacing w:line="240" w:lineRule="auto"/>
        <w:ind w:left="324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conducts any appeals of the proposed league alignments. </w:t>
      </w:r>
    </w:p>
    <w:p w14:paraId="0A80B93A" w14:textId="77777777" w:rsidR="008E647E" w:rsidRDefault="00000000">
      <w:pPr>
        <w:widowControl w:val="0"/>
        <w:spacing w:line="240" w:lineRule="auto"/>
        <w:ind w:right="1102"/>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9. The Board of Managers at their spring meeting on April 14, 2023, votes to approve the Alignment  </w:t>
      </w:r>
    </w:p>
    <w:p w14:paraId="074E9102" w14:textId="77777777" w:rsidR="008E647E" w:rsidRDefault="00000000">
      <w:pPr>
        <w:widowControl w:val="0"/>
        <w:spacing w:line="240" w:lineRule="auto"/>
        <w:ind w:left="324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Committee recommendations for final approval. </w:t>
      </w:r>
    </w:p>
    <w:p w14:paraId="6C1DB046" w14:textId="77777777" w:rsidR="008E647E" w:rsidRDefault="00000000">
      <w:pPr>
        <w:widowControl w:val="0"/>
        <w:spacing w:before="228" w:line="231" w:lineRule="auto"/>
        <w:ind w:left="2077" w:right="892" w:hanging="722"/>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E. Alignment Committee Report INFORMATION (PC) </w:t>
      </w:r>
      <w:r>
        <w:rPr>
          <w:rFonts w:ascii="Times New Roman" w:eastAsia="Times New Roman" w:hAnsi="Times New Roman" w:cs="Times New Roman"/>
          <w:sz w:val="19"/>
          <w:szCs w:val="19"/>
        </w:rPr>
        <w:t xml:space="preserve">Commissioner Cruickshank will give a brief report from the Alignment Committee </w:t>
      </w:r>
    </w:p>
    <w:p w14:paraId="4A005043" w14:textId="77777777" w:rsidR="008E647E" w:rsidRDefault="00000000">
      <w:pPr>
        <w:widowControl w:val="0"/>
        <w:spacing w:before="230" w:line="240" w:lineRule="auto"/>
        <w:ind w:left="1444"/>
        <w:rPr>
          <w:rFonts w:ascii="Times New Roman" w:eastAsia="Times New Roman" w:hAnsi="Times New Roman" w:cs="Times New Roman"/>
          <w:b/>
          <w:sz w:val="19"/>
          <w:szCs w:val="19"/>
          <w:highlight w:val="yellow"/>
        </w:rPr>
      </w:pPr>
      <w:r>
        <w:rPr>
          <w:rFonts w:ascii="Times New Roman" w:eastAsia="Times New Roman" w:hAnsi="Times New Roman" w:cs="Times New Roman"/>
          <w:b/>
          <w:highlight w:val="yellow"/>
        </w:rPr>
        <w:t xml:space="preserve">XII. </w:t>
      </w:r>
      <w:r>
        <w:rPr>
          <w:rFonts w:ascii="Times New Roman" w:eastAsia="Times New Roman" w:hAnsi="Times New Roman" w:cs="Times New Roman"/>
          <w:b/>
          <w:sz w:val="19"/>
          <w:szCs w:val="19"/>
          <w:highlight w:val="yellow"/>
        </w:rPr>
        <w:t xml:space="preserve">ELIGIBILITY COMMITTEE </w:t>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t>Information</w:t>
      </w:r>
    </w:p>
    <w:p w14:paraId="0913E44C" w14:textId="77777777" w:rsidR="008E647E" w:rsidRDefault="008E647E">
      <w:pPr>
        <w:widowControl w:val="0"/>
        <w:spacing w:line="240" w:lineRule="auto"/>
        <w:rPr>
          <w:rFonts w:ascii="Times New Roman" w:eastAsia="Times New Roman" w:hAnsi="Times New Roman" w:cs="Times New Roman"/>
          <w:b/>
          <w:sz w:val="19"/>
          <w:szCs w:val="19"/>
        </w:rPr>
      </w:pPr>
    </w:p>
    <w:p w14:paraId="5B29F5CC" w14:textId="77777777" w:rsidR="008E647E" w:rsidRDefault="00000000">
      <w:pPr>
        <w:widowControl w:val="0"/>
        <w:spacing w:line="231" w:lineRule="auto"/>
        <w:ind w:left="1599" w:right="792" w:hanging="66"/>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 Review of 2021-2022 CIF Eligibility Data INFORMATION (PC) </w:t>
      </w:r>
      <w:r>
        <w:rPr>
          <w:rFonts w:ascii="Times New Roman" w:eastAsia="Times New Roman" w:hAnsi="Times New Roman" w:cs="Times New Roman"/>
          <w:sz w:val="19"/>
          <w:szCs w:val="19"/>
        </w:rPr>
        <w:t xml:space="preserve">The committee will review of 2021-2022 State CIF Transfer Eligibility Data, including appeal information. </w:t>
      </w:r>
    </w:p>
    <w:p w14:paraId="73C78A2B" w14:textId="77777777" w:rsidR="008E647E" w:rsidRDefault="00000000">
      <w:pPr>
        <w:widowControl w:val="0"/>
        <w:spacing w:before="2" w:line="240" w:lineRule="auto"/>
        <w:ind w:left="1599"/>
        <w:rPr>
          <w:rFonts w:ascii="Times New Roman" w:eastAsia="Times New Roman" w:hAnsi="Times New Roman" w:cs="Times New Roman"/>
          <w:sz w:val="19"/>
          <w:szCs w:val="19"/>
          <w:u w:val="single"/>
        </w:rPr>
      </w:pPr>
      <w:r>
        <w:rPr>
          <w:rFonts w:ascii="Times New Roman" w:eastAsia="Times New Roman" w:hAnsi="Times New Roman" w:cs="Times New Roman"/>
          <w:sz w:val="19"/>
          <w:szCs w:val="19"/>
          <w:u w:val="single"/>
        </w:rPr>
        <w:t>Attachment O</w:t>
      </w:r>
    </w:p>
    <w:p w14:paraId="490C8583" w14:textId="77777777" w:rsidR="008E647E" w:rsidRDefault="00000000">
      <w:pPr>
        <w:widowControl w:val="0"/>
        <w:spacing w:before="2" w:line="240" w:lineRule="auto"/>
        <w:ind w:left="1440"/>
        <w:rPr>
          <w:rFonts w:ascii="Times New Roman" w:eastAsia="Times New Roman" w:hAnsi="Times New Roman" w:cs="Times New Roman"/>
          <w:sz w:val="19"/>
          <w:szCs w:val="19"/>
        </w:rPr>
      </w:pPr>
      <w:r>
        <w:rPr>
          <w:rFonts w:ascii="Times New Roman" w:eastAsia="Times New Roman" w:hAnsi="Times New Roman" w:cs="Times New Roman"/>
          <w:b/>
          <w:sz w:val="19"/>
          <w:szCs w:val="19"/>
        </w:rPr>
        <w:t>C</w:t>
      </w:r>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CIF Eligibility Changes for 2022-2023 INFORMATION (PC) </w:t>
      </w:r>
      <w:r>
        <w:rPr>
          <w:rFonts w:ascii="Times New Roman" w:eastAsia="Times New Roman" w:hAnsi="Times New Roman" w:cs="Times New Roman"/>
          <w:sz w:val="19"/>
          <w:szCs w:val="19"/>
          <w:highlight w:val="white"/>
        </w:rPr>
        <w:t xml:space="preserve">1. CIF 206 CIF Defined Valid </w:t>
      </w:r>
      <w:r>
        <w:rPr>
          <w:rFonts w:ascii="Times New Roman" w:eastAsia="Times New Roman" w:hAnsi="Times New Roman" w:cs="Times New Roman"/>
          <w:sz w:val="19"/>
          <w:szCs w:val="19"/>
          <w:highlight w:val="white"/>
        </w:rPr>
        <w:lastRenderedPageBreak/>
        <w:t xml:space="preserve">Change of Residence Verification Form </w:t>
      </w:r>
      <w:r>
        <w:rPr>
          <w:rFonts w:ascii="Times New Roman" w:eastAsia="Times New Roman" w:hAnsi="Times New Roman" w:cs="Times New Roman"/>
          <w:sz w:val="19"/>
          <w:szCs w:val="19"/>
        </w:rPr>
        <w:t xml:space="preserve"> </w:t>
      </w:r>
    </w:p>
    <w:p w14:paraId="006AD008" w14:textId="77777777" w:rsidR="008E647E" w:rsidRDefault="00000000">
      <w:pPr>
        <w:widowControl w:val="0"/>
        <w:spacing w:before="5" w:line="240" w:lineRule="auto"/>
        <w:ind w:left="2166"/>
        <w:rPr>
          <w:rFonts w:ascii="Times New Roman" w:eastAsia="Times New Roman" w:hAnsi="Times New Roman" w:cs="Times New Roman"/>
          <w:sz w:val="19"/>
          <w:szCs w:val="19"/>
        </w:rPr>
      </w:pPr>
      <w:r>
        <w:rPr>
          <w:rFonts w:ascii="Times New Roman" w:eastAsia="Times New Roman" w:hAnsi="Times New Roman" w:cs="Times New Roman"/>
          <w:sz w:val="19"/>
          <w:szCs w:val="19"/>
          <w:highlight w:val="white"/>
        </w:rPr>
        <w:t xml:space="preserve">2. Eligibility Waiver for students from Ukraine </w:t>
      </w:r>
      <w:r>
        <w:rPr>
          <w:rFonts w:ascii="Times New Roman" w:eastAsia="Times New Roman" w:hAnsi="Times New Roman" w:cs="Times New Roman"/>
          <w:sz w:val="19"/>
          <w:szCs w:val="19"/>
          <w:highlight w:val="white"/>
          <w:u w:val="single"/>
        </w:rPr>
        <w:t>Attachment Q</w:t>
      </w:r>
      <w:r>
        <w:rPr>
          <w:rFonts w:ascii="Times New Roman" w:eastAsia="Times New Roman" w:hAnsi="Times New Roman" w:cs="Times New Roman"/>
          <w:sz w:val="19"/>
          <w:szCs w:val="19"/>
        </w:rPr>
        <w:t xml:space="preserve"> </w:t>
      </w:r>
    </w:p>
    <w:p w14:paraId="1CBB636D" w14:textId="77777777" w:rsidR="008E647E" w:rsidRDefault="00000000">
      <w:pPr>
        <w:widowControl w:val="0"/>
        <w:spacing w:line="240" w:lineRule="auto"/>
        <w:ind w:left="2168"/>
        <w:rPr>
          <w:rFonts w:ascii="Times New Roman" w:eastAsia="Times New Roman" w:hAnsi="Times New Roman" w:cs="Times New Roman"/>
          <w:sz w:val="19"/>
          <w:szCs w:val="19"/>
        </w:rPr>
      </w:pPr>
      <w:r>
        <w:rPr>
          <w:rFonts w:ascii="Times New Roman" w:eastAsia="Times New Roman" w:hAnsi="Times New Roman" w:cs="Times New Roman"/>
          <w:sz w:val="19"/>
          <w:szCs w:val="19"/>
          <w:highlight w:val="white"/>
        </w:rPr>
        <w:t xml:space="preserve">3. Bylaw 600, Q &amp; A on Collegiate Track Meets </w:t>
      </w:r>
      <w:r>
        <w:rPr>
          <w:rFonts w:ascii="Times New Roman" w:eastAsia="Times New Roman" w:hAnsi="Times New Roman" w:cs="Times New Roman"/>
          <w:sz w:val="19"/>
          <w:szCs w:val="19"/>
          <w:highlight w:val="white"/>
          <w:u w:val="single"/>
        </w:rPr>
        <w:t>Attachment R</w:t>
      </w:r>
      <w:r>
        <w:rPr>
          <w:rFonts w:ascii="Times New Roman" w:eastAsia="Times New Roman" w:hAnsi="Times New Roman" w:cs="Times New Roman"/>
          <w:sz w:val="19"/>
          <w:szCs w:val="19"/>
        </w:rPr>
        <w:t xml:space="preserve"> </w:t>
      </w:r>
    </w:p>
    <w:p w14:paraId="5BE21FFE" w14:textId="77777777" w:rsidR="008E647E" w:rsidRDefault="00000000">
      <w:pPr>
        <w:widowControl w:val="0"/>
        <w:spacing w:line="240" w:lineRule="auto"/>
        <w:ind w:left="2162"/>
        <w:rPr>
          <w:rFonts w:ascii="Times New Roman" w:eastAsia="Times New Roman" w:hAnsi="Times New Roman" w:cs="Times New Roman"/>
          <w:sz w:val="19"/>
          <w:szCs w:val="19"/>
        </w:rPr>
      </w:pPr>
      <w:r>
        <w:rPr>
          <w:rFonts w:ascii="Times New Roman" w:eastAsia="Times New Roman" w:hAnsi="Times New Roman" w:cs="Times New Roman"/>
          <w:sz w:val="19"/>
          <w:szCs w:val="19"/>
          <w:highlight w:val="white"/>
        </w:rPr>
        <w:t>4. CIF 207 Financial Hardship Waiver</w:t>
      </w:r>
      <w:r>
        <w:rPr>
          <w:rFonts w:ascii="Times New Roman" w:eastAsia="Times New Roman" w:hAnsi="Times New Roman" w:cs="Times New Roman"/>
          <w:sz w:val="19"/>
          <w:szCs w:val="19"/>
        </w:rPr>
        <w:t xml:space="preserve"> </w:t>
      </w:r>
    </w:p>
    <w:p w14:paraId="0CF23EFC" w14:textId="77777777" w:rsidR="008E647E" w:rsidRDefault="00000000">
      <w:pPr>
        <w:widowControl w:val="0"/>
        <w:spacing w:line="240" w:lineRule="auto"/>
        <w:ind w:left="2166"/>
        <w:rPr>
          <w:rFonts w:ascii="Times New Roman" w:eastAsia="Times New Roman" w:hAnsi="Times New Roman" w:cs="Times New Roman"/>
          <w:sz w:val="19"/>
          <w:szCs w:val="19"/>
        </w:rPr>
      </w:pPr>
      <w:r>
        <w:rPr>
          <w:rFonts w:ascii="Times New Roman" w:eastAsia="Times New Roman" w:hAnsi="Times New Roman" w:cs="Times New Roman"/>
          <w:sz w:val="19"/>
          <w:szCs w:val="19"/>
          <w:highlight w:val="white"/>
        </w:rPr>
        <w:t>5. Review of League Eligibility Workshops</w:t>
      </w:r>
      <w:r>
        <w:rPr>
          <w:rFonts w:ascii="Times New Roman" w:eastAsia="Times New Roman" w:hAnsi="Times New Roman" w:cs="Times New Roman"/>
          <w:sz w:val="19"/>
          <w:szCs w:val="19"/>
        </w:rPr>
        <w:t xml:space="preserve"> </w:t>
      </w:r>
    </w:p>
    <w:p w14:paraId="44671453" w14:textId="77777777" w:rsidR="008E647E" w:rsidRDefault="00000000">
      <w:pPr>
        <w:widowControl w:val="0"/>
        <w:spacing w:before="228" w:line="231" w:lineRule="auto"/>
        <w:ind w:left="2077" w:right="942" w:hanging="729"/>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D. Eligibility Committee Report INFORMATION (PC) </w:t>
      </w:r>
      <w:r>
        <w:rPr>
          <w:rFonts w:ascii="Times New Roman" w:eastAsia="Times New Roman" w:hAnsi="Times New Roman" w:cs="Times New Roman"/>
          <w:sz w:val="19"/>
          <w:szCs w:val="19"/>
        </w:rPr>
        <w:t xml:space="preserve">Commissioner Cruickshank will report out on the Eligibility Committee. </w:t>
      </w:r>
    </w:p>
    <w:p w14:paraId="418398A2" w14:textId="77777777" w:rsidR="008E647E" w:rsidRDefault="00000000">
      <w:pPr>
        <w:widowControl w:val="0"/>
        <w:spacing w:before="235" w:line="228" w:lineRule="auto"/>
        <w:ind w:left="732" w:right="975" w:hanging="9"/>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XIII. SPORTSMANSHIP COMMITTEE INFORMATION (SP) </w:t>
      </w:r>
    </w:p>
    <w:p w14:paraId="70834894" w14:textId="77777777" w:rsidR="008E647E" w:rsidRDefault="00000000">
      <w:pPr>
        <w:widowControl w:val="0"/>
        <w:spacing w:before="7" w:line="240" w:lineRule="auto"/>
        <w:ind w:left="1442"/>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 Report </w:t>
      </w:r>
    </w:p>
    <w:p w14:paraId="77844BC6" w14:textId="77777777" w:rsidR="008E647E" w:rsidRDefault="00000000">
      <w:pPr>
        <w:widowControl w:val="0"/>
        <w:spacing w:before="228" w:line="240" w:lineRule="auto"/>
        <w:ind w:left="723"/>
        <w:rPr>
          <w:rFonts w:ascii="Times New Roman" w:eastAsia="Times New Roman" w:hAnsi="Times New Roman" w:cs="Times New Roman"/>
          <w:b/>
          <w:sz w:val="19"/>
          <w:szCs w:val="19"/>
          <w:highlight w:val="yellow"/>
        </w:rPr>
      </w:pPr>
      <w:r>
        <w:rPr>
          <w:rFonts w:ascii="Times New Roman" w:eastAsia="Times New Roman" w:hAnsi="Times New Roman" w:cs="Times New Roman"/>
          <w:b/>
          <w:sz w:val="19"/>
          <w:szCs w:val="19"/>
          <w:highlight w:val="yellow"/>
        </w:rPr>
        <w:t xml:space="preserve">XIV. CIF ITEMS </w:t>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t>Information</w:t>
      </w:r>
    </w:p>
    <w:p w14:paraId="295BEE6E" w14:textId="77777777" w:rsidR="008E647E" w:rsidRDefault="008E647E">
      <w:pPr>
        <w:widowControl w:val="0"/>
        <w:spacing w:line="240" w:lineRule="auto"/>
        <w:ind w:left="732"/>
        <w:rPr>
          <w:rFonts w:ascii="Times New Roman" w:eastAsia="Times New Roman" w:hAnsi="Times New Roman" w:cs="Times New Roman"/>
          <w:b/>
          <w:sz w:val="19"/>
          <w:szCs w:val="19"/>
        </w:rPr>
      </w:pPr>
    </w:p>
    <w:p w14:paraId="46D6C368" w14:textId="77777777" w:rsidR="008E647E" w:rsidRDefault="00000000">
      <w:pPr>
        <w:widowControl w:val="0"/>
        <w:spacing w:line="231" w:lineRule="auto"/>
        <w:ind w:left="1533" w:right="943" w:hanging="1"/>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 </w:t>
      </w:r>
      <w:r>
        <w:rPr>
          <w:rFonts w:ascii="Times New Roman" w:eastAsia="Times New Roman" w:hAnsi="Times New Roman" w:cs="Times New Roman"/>
          <w:sz w:val="19"/>
          <w:szCs w:val="19"/>
        </w:rPr>
        <w:t xml:space="preserve">Bylaw 210 Revision (Assault) </w:t>
      </w:r>
      <w:r>
        <w:rPr>
          <w:rFonts w:ascii="Times New Roman" w:eastAsia="Times New Roman" w:hAnsi="Times New Roman" w:cs="Times New Roman"/>
          <w:sz w:val="19"/>
          <w:szCs w:val="19"/>
          <w:u w:val="single"/>
        </w:rPr>
        <w:t>Attachment S</w:t>
      </w:r>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(EXC 7-0) CONSENT B. </w:t>
      </w:r>
      <w:r>
        <w:rPr>
          <w:rFonts w:ascii="Times New Roman" w:eastAsia="Times New Roman" w:hAnsi="Times New Roman" w:cs="Times New Roman"/>
          <w:sz w:val="19"/>
          <w:szCs w:val="19"/>
        </w:rPr>
        <w:t xml:space="preserve">Bylaw 22 Amendment, Participation Census </w:t>
      </w:r>
      <w:r>
        <w:rPr>
          <w:rFonts w:ascii="Times New Roman" w:eastAsia="Times New Roman" w:hAnsi="Times New Roman" w:cs="Times New Roman"/>
          <w:sz w:val="19"/>
          <w:szCs w:val="19"/>
          <w:u w:val="single"/>
        </w:rPr>
        <w:t>Attachment T</w:t>
      </w:r>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INFORMATION (PC) C. </w:t>
      </w:r>
      <w:r>
        <w:rPr>
          <w:rFonts w:ascii="Times New Roman" w:eastAsia="Times New Roman" w:hAnsi="Times New Roman" w:cs="Times New Roman"/>
          <w:sz w:val="19"/>
          <w:szCs w:val="19"/>
        </w:rPr>
        <w:t xml:space="preserve">Girls Flag Football, Fall Sport proposal </w:t>
      </w:r>
      <w:r>
        <w:rPr>
          <w:rFonts w:ascii="Times New Roman" w:eastAsia="Times New Roman" w:hAnsi="Times New Roman" w:cs="Times New Roman"/>
          <w:sz w:val="19"/>
          <w:szCs w:val="19"/>
          <w:u w:val="single"/>
        </w:rPr>
        <w:t>Attachment U</w:t>
      </w:r>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INFORMATION (PC) </w:t>
      </w:r>
    </w:p>
    <w:p w14:paraId="381357A1" w14:textId="77777777" w:rsidR="008E647E" w:rsidRDefault="00000000">
      <w:pPr>
        <w:widowControl w:val="0"/>
        <w:spacing w:before="281" w:line="240" w:lineRule="auto"/>
        <w:ind w:left="723"/>
        <w:rPr>
          <w:rFonts w:ascii="Times New Roman" w:eastAsia="Times New Roman" w:hAnsi="Times New Roman" w:cs="Times New Roman"/>
          <w:b/>
          <w:sz w:val="19"/>
          <w:szCs w:val="19"/>
          <w:highlight w:val="green"/>
        </w:rPr>
      </w:pPr>
      <w:r>
        <w:rPr>
          <w:rFonts w:ascii="Times New Roman" w:eastAsia="Times New Roman" w:hAnsi="Times New Roman" w:cs="Times New Roman"/>
          <w:b/>
          <w:sz w:val="19"/>
          <w:szCs w:val="19"/>
          <w:highlight w:val="green"/>
        </w:rPr>
        <w:t xml:space="preserve">XV. NEW BUSINESS </w:t>
      </w:r>
      <w:r>
        <w:rPr>
          <w:rFonts w:ascii="Times New Roman" w:eastAsia="Times New Roman" w:hAnsi="Times New Roman" w:cs="Times New Roman"/>
          <w:b/>
          <w:sz w:val="19"/>
          <w:szCs w:val="19"/>
          <w:highlight w:val="green"/>
        </w:rPr>
        <w:tab/>
      </w:r>
      <w:r>
        <w:rPr>
          <w:rFonts w:ascii="Times New Roman" w:eastAsia="Times New Roman" w:hAnsi="Times New Roman" w:cs="Times New Roman"/>
          <w:b/>
          <w:sz w:val="19"/>
          <w:szCs w:val="19"/>
          <w:highlight w:val="green"/>
        </w:rPr>
        <w:tab/>
      </w:r>
      <w:r>
        <w:rPr>
          <w:rFonts w:ascii="Times New Roman" w:eastAsia="Times New Roman" w:hAnsi="Times New Roman" w:cs="Times New Roman"/>
          <w:b/>
          <w:sz w:val="19"/>
          <w:szCs w:val="19"/>
          <w:highlight w:val="green"/>
        </w:rPr>
        <w:tab/>
      </w:r>
      <w:r>
        <w:rPr>
          <w:rFonts w:ascii="Times New Roman" w:eastAsia="Times New Roman" w:hAnsi="Times New Roman" w:cs="Times New Roman"/>
          <w:b/>
          <w:sz w:val="19"/>
          <w:szCs w:val="19"/>
          <w:highlight w:val="green"/>
        </w:rPr>
        <w:tab/>
      </w:r>
      <w:r>
        <w:rPr>
          <w:rFonts w:ascii="Times New Roman" w:eastAsia="Times New Roman" w:hAnsi="Times New Roman" w:cs="Times New Roman"/>
          <w:b/>
          <w:sz w:val="19"/>
          <w:szCs w:val="19"/>
          <w:highlight w:val="green"/>
        </w:rPr>
        <w:tab/>
      </w:r>
      <w:r>
        <w:rPr>
          <w:rFonts w:ascii="Times New Roman" w:eastAsia="Times New Roman" w:hAnsi="Times New Roman" w:cs="Times New Roman"/>
          <w:b/>
          <w:sz w:val="19"/>
          <w:szCs w:val="19"/>
          <w:highlight w:val="green"/>
        </w:rPr>
        <w:tab/>
      </w:r>
      <w:r>
        <w:rPr>
          <w:rFonts w:ascii="Times New Roman" w:eastAsia="Times New Roman" w:hAnsi="Times New Roman" w:cs="Times New Roman"/>
          <w:b/>
          <w:sz w:val="19"/>
          <w:szCs w:val="19"/>
          <w:highlight w:val="green"/>
        </w:rPr>
        <w:tab/>
        <w:t>Action</w:t>
      </w:r>
    </w:p>
    <w:p w14:paraId="59159613" w14:textId="77777777" w:rsidR="008E647E" w:rsidRDefault="00000000">
      <w:pPr>
        <w:widowControl w:val="0"/>
        <w:spacing w:line="231" w:lineRule="auto"/>
        <w:ind w:left="732" w:right="802" w:firstLine="710"/>
        <w:rPr>
          <w:rFonts w:ascii="Times New Roman" w:eastAsia="Times New Roman" w:hAnsi="Times New Roman" w:cs="Times New Roman"/>
          <w:b/>
          <w:sz w:val="19"/>
          <w:szCs w:val="19"/>
        </w:rPr>
      </w:pPr>
      <w:r>
        <w:rPr>
          <w:rFonts w:ascii="Times New Roman" w:eastAsia="Times New Roman" w:hAnsi="Times New Roman" w:cs="Times New Roman"/>
          <w:sz w:val="19"/>
          <w:szCs w:val="19"/>
        </w:rPr>
        <w:t xml:space="preserve">A. </w:t>
      </w:r>
      <w:r>
        <w:rPr>
          <w:rFonts w:ascii="Times New Roman" w:eastAsia="Times New Roman" w:hAnsi="Times New Roman" w:cs="Times New Roman"/>
          <w:b/>
          <w:sz w:val="19"/>
          <w:szCs w:val="19"/>
        </w:rPr>
        <w:t>Willits Charter School INFORMATION/ACTION (PC)</w:t>
      </w:r>
    </w:p>
    <w:p w14:paraId="2C2B47E5" w14:textId="77777777" w:rsidR="008E647E" w:rsidRDefault="00000000">
      <w:pPr>
        <w:widowControl w:val="0"/>
        <w:spacing w:before="2" w:line="240" w:lineRule="auto"/>
        <w:ind w:left="1801"/>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Willits Charter School is applying for membership to begin Fall of 2022. </w:t>
      </w:r>
    </w:p>
    <w:p w14:paraId="1371F2BD" w14:textId="77777777" w:rsidR="008E647E" w:rsidRDefault="00000000">
      <w:pPr>
        <w:widowControl w:val="0"/>
        <w:spacing w:line="240" w:lineRule="auto"/>
        <w:ind w:left="1803"/>
        <w:rPr>
          <w:rFonts w:ascii="Times New Roman" w:eastAsia="Times New Roman" w:hAnsi="Times New Roman" w:cs="Times New Roman"/>
          <w:sz w:val="19"/>
          <w:szCs w:val="19"/>
        </w:rPr>
      </w:pPr>
      <w:r>
        <w:rPr>
          <w:rFonts w:ascii="Times New Roman" w:eastAsia="Times New Roman" w:hAnsi="Times New Roman" w:cs="Times New Roman"/>
          <w:sz w:val="19"/>
          <w:szCs w:val="19"/>
          <w:u w:val="single"/>
        </w:rPr>
        <w:t>Attachment V (Incomplete at the time of the agenda being drawn)</w:t>
      </w:r>
      <w:r>
        <w:rPr>
          <w:rFonts w:ascii="Times New Roman" w:eastAsia="Times New Roman" w:hAnsi="Times New Roman" w:cs="Times New Roman"/>
          <w:sz w:val="19"/>
          <w:szCs w:val="19"/>
        </w:rPr>
        <w:t xml:space="preserve"> </w:t>
      </w:r>
    </w:p>
    <w:p w14:paraId="1579E845" w14:textId="77777777" w:rsidR="008E647E" w:rsidRDefault="00000000">
      <w:pPr>
        <w:widowControl w:val="0"/>
        <w:spacing w:line="240" w:lineRule="auto"/>
        <w:ind w:left="1803"/>
        <w:rPr>
          <w:rFonts w:ascii="Times New Roman" w:eastAsia="Times New Roman" w:hAnsi="Times New Roman" w:cs="Times New Roman"/>
          <w:sz w:val="19"/>
          <w:szCs w:val="19"/>
        </w:rPr>
      </w:pPr>
      <w:r>
        <w:rPr>
          <w:rFonts w:ascii="Times New Roman" w:eastAsia="Times New Roman" w:hAnsi="Times New Roman" w:cs="Times New Roman"/>
          <w:b/>
          <w:sz w:val="19"/>
          <w:szCs w:val="19"/>
        </w:rPr>
        <w:t>1st MCHS/2nd Rancho Pass</w:t>
      </w:r>
      <w:r>
        <w:rPr>
          <w:rFonts w:ascii="Times New Roman" w:eastAsia="Times New Roman" w:hAnsi="Times New Roman" w:cs="Times New Roman"/>
          <w:sz w:val="19"/>
          <w:szCs w:val="19"/>
        </w:rPr>
        <w:t xml:space="preserve"> </w:t>
      </w:r>
      <w:r>
        <w:rPr>
          <w:rFonts w:ascii="Century Gothic" w:eastAsia="Century Gothic" w:hAnsi="Century Gothic" w:cs="Century Gothic"/>
          <w:b/>
          <w:sz w:val="20"/>
          <w:szCs w:val="20"/>
        </w:rPr>
        <w:t>Unanimous</w:t>
      </w:r>
    </w:p>
    <w:p w14:paraId="00D06DF8" w14:textId="77777777" w:rsidR="008E647E" w:rsidRDefault="00000000">
      <w:pPr>
        <w:widowControl w:val="0"/>
        <w:spacing w:before="228" w:line="231" w:lineRule="auto"/>
        <w:ind w:left="732" w:right="802" w:firstLine="710"/>
        <w:rPr>
          <w:rFonts w:ascii="Times New Roman" w:eastAsia="Times New Roman" w:hAnsi="Times New Roman" w:cs="Times New Roman"/>
          <w:b/>
          <w:sz w:val="19"/>
          <w:szCs w:val="19"/>
        </w:rPr>
      </w:pPr>
      <w:r>
        <w:rPr>
          <w:rFonts w:ascii="Times New Roman" w:eastAsia="Times New Roman" w:hAnsi="Times New Roman" w:cs="Times New Roman"/>
          <w:sz w:val="19"/>
          <w:szCs w:val="19"/>
        </w:rPr>
        <w:t xml:space="preserve">B. </w:t>
      </w:r>
      <w:r>
        <w:rPr>
          <w:rFonts w:ascii="Times New Roman" w:eastAsia="Times New Roman" w:hAnsi="Times New Roman" w:cs="Times New Roman"/>
          <w:b/>
          <w:sz w:val="19"/>
          <w:szCs w:val="19"/>
        </w:rPr>
        <w:t>Redwood Collegiate Academy INFORMATION/ACTION (PC)</w:t>
      </w:r>
    </w:p>
    <w:p w14:paraId="571780D5" w14:textId="77777777" w:rsidR="008E647E" w:rsidRDefault="00000000">
      <w:pPr>
        <w:widowControl w:val="0"/>
        <w:spacing w:before="5" w:line="240" w:lineRule="auto"/>
        <w:ind w:left="1803"/>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Redwood Collegiate Academy is applying for membership to begin the Fall 2022. </w:t>
      </w:r>
    </w:p>
    <w:p w14:paraId="3BB65EFF" w14:textId="77777777" w:rsidR="008E647E" w:rsidRDefault="00000000">
      <w:pPr>
        <w:widowControl w:val="0"/>
        <w:spacing w:line="240" w:lineRule="auto"/>
        <w:ind w:left="1803"/>
        <w:rPr>
          <w:rFonts w:ascii="Times New Roman" w:eastAsia="Times New Roman" w:hAnsi="Times New Roman" w:cs="Times New Roman"/>
          <w:sz w:val="19"/>
          <w:szCs w:val="19"/>
        </w:rPr>
      </w:pPr>
      <w:r>
        <w:rPr>
          <w:rFonts w:ascii="Times New Roman" w:eastAsia="Times New Roman" w:hAnsi="Times New Roman" w:cs="Times New Roman"/>
          <w:sz w:val="19"/>
          <w:szCs w:val="19"/>
          <w:u w:val="single"/>
        </w:rPr>
        <w:t>Attachment W</w:t>
      </w:r>
      <w:r>
        <w:rPr>
          <w:rFonts w:ascii="Times New Roman" w:eastAsia="Times New Roman" w:hAnsi="Times New Roman" w:cs="Times New Roman"/>
          <w:sz w:val="19"/>
          <w:szCs w:val="19"/>
        </w:rPr>
        <w:t xml:space="preserve"> </w:t>
      </w:r>
    </w:p>
    <w:p w14:paraId="5E6725FD" w14:textId="77777777" w:rsidR="008E647E" w:rsidRDefault="00000000">
      <w:pPr>
        <w:widowControl w:val="0"/>
        <w:spacing w:line="240" w:lineRule="auto"/>
        <w:ind w:left="1803"/>
        <w:rPr>
          <w:rFonts w:ascii="Times New Roman" w:eastAsia="Times New Roman" w:hAnsi="Times New Roman" w:cs="Times New Roman"/>
          <w:sz w:val="19"/>
          <w:szCs w:val="19"/>
        </w:rPr>
      </w:pPr>
      <w:r>
        <w:rPr>
          <w:rFonts w:ascii="Times New Roman" w:eastAsia="Times New Roman" w:hAnsi="Times New Roman" w:cs="Times New Roman"/>
          <w:b/>
          <w:sz w:val="19"/>
          <w:szCs w:val="19"/>
        </w:rPr>
        <w:t>1st MCHS/2nd Rancho Pass</w:t>
      </w:r>
      <w:r>
        <w:rPr>
          <w:rFonts w:ascii="Times New Roman" w:eastAsia="Times New Roman" w:hAnsi="Times New Roman" w:cs="Times New Roman"/>
          <w:sz w:val="19"/>
          <w:szCs w:val="19"/>
        </w:rPr>
        <w:t xml:space="preserve"> </w:t>
      </w:r>
      <w:r>
        <w:rPr>
          <w:rFonts w:ascii="Century Gothic" w:eastAsia="Century Gothic" w:hAnsi="Century Gothic" w:cs="Century Gothic"/>
          <w:b/>
          <w:sz w:val="20"/>
          <w:szCs w:val="20"/>
        </w:rPr>
        <w:t>Unanimous</w:t>
      </w:r>
    </w:p>
    <w:p w14:paraId="36295472" w14:textId="77777777" w:rsidR="008E647E" w:rsidRDefault="00000000">
      <w:pPr>
        <w:widowControl w:val="0"/>
        <w:spacing w:before="233" w:line="240" w:lineRule="auto"/>
        <w:ind w:left="723"/>
        <w:rPr>
          <w:rFonts w:ascii="Times New Roman" w:eastAsia="Times New Roman" w:hAnsi="Times New Roman" w:cs="Times New Roman"/>
          <w:b/>
          <w:sz w:val="19"/>
          <w:szCs w:val="19"/>
          <w:highlight w:val="yellow"/>
        </w:rPr>
      </w:pPr>
      <w:r>
        <w:rPr>
          <w:rFonts w:ascii="Times New Roman" w:eastAsia="Times New Roman" w:hAnsi="Times New Roman" w:cs="Times New Roman"/>
          <w:b/>
          <w:sz w:val="19"/>
          <w:szCs w:val="19"/>
          <w:highlight w:val="yellow"/>
        </w:rPr>
        <w:t xml:space="preserve">XVII. PRESENTATION OF THE 2022 NCS DISTINGUISHED SERVICE AWARDS </w:t>
      </w:r>
    </w:p>
    <w:p w14:paraId="6A9964B7" w14:textId="77777777" w:rsidR="008E647E" w:rsidRDefault="00000000">
      <w:pPr>
        <w:widowControl w:val="0"/>
        <w:spacing w:line="240" w:lineRule="auto"/>
        <w:ind w:left="732"/>
        <w:rPr>
          <w:rFonts w:ascii="Times New Roman" w:eastAsia="Times New Roman" w:hAnsi="Times New Roman" w:cs="Times New Roman"/>
          <w:b/>
          <w:sz w:val="19"/>
          <w:szCs w:val="19"/>
          <w:highlight w:val="yellow"/>
        </w:rPr>
      </w:pP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r>
      <w:r>
        <w:rPr>
          <w:rFonts w:ascii="Times New Roman" w:eastAsia="Times New Roman" w:hAnsi="Times New Roman" w:cs="Times New Roman"/>
          <w:b/>
          <w:sz w:val="19"/>
          <w:szCs w:val="19"/>
          <w:highlight w:val="yellow"/>
        </w:rPr>
        <w:tab/>
        <w:t>Information</w:t>
      </w:r>
    </w:p>
    <w:p w14:paraId="19B9AF61" w14:textId="77777777" w:rsidR="008E647E" w:rsidRDefault="00000000">
      <w:pPr>
        <w:widowControl w:val="0"/>
        <w:spacing w:line="240" w:lineRule="auto"/>
        <w:ind w:left="218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1. Tom Thomsen </w:t>
      </w:r>
    </w:p>
    <w:p w14:paraId="0389C920" w14:textId="77777777" w:rsidR="008E647E" w:rsidRDefault="00000000">
      <w:pPr>
        <w:widowControl w:val="0"/>
        <w:spacing w:line="240" w:lineRule="auto"/>
        <w:ind w:left="2166"/>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2. Steve Sanchez </w:t>
      </w:r>
    </w:p>
    <w:p w14:paraId="57F57C88" w14:textId="77777777" w:rsidR="008E647E" w:rsidRDefault="008E647E">
      <w:pPr>
        <w:widowControl w:val="0"/>
      </w:pPr>
    </w:p>
    <w:sectPr w:rsidR="008E64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003"/>
    <w:multiLevelType w:val="multilevel"/>
    <w:tmpl w:val="A8E84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721AB5"/>
    <w:multiLevelType w:val="multilevel"/>
    <w:tmpl w:val="73E46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CE49C3"/>
    <w:multiLevelType w:val="multilevel"/>
    <w:tmpl w:val="F70C0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5817C4"/>
    <w:multiLevelType w:val="multilevel"/>
    <w:tmpl w:val="FCB65440"/>
    <w:lvl w:ilvl="0">
      <w:start w:val="1"/>
      <w:numFmt w:val="decimal"/>
      <w:lvlText w:val="%1."/>
      <w:lvlJc w:val="left"/>
      <w:pPr>
        <w:ind w:left="360" w:hanging="360"/>
      </w:pPr>
      <w:rPr>
        <w:rFonts w:ascii="Century Gothic" w:eastAsia="Century Gothic" w:hAnsi="Century Gothic" w:cs="Century Gothic"/>
        <w:b w:val="0"/>
        <w:i w:val="0"/>
        <w:sz w:val="20"/>
        <w:szCs w:val="20"/>
        <w:vertAlign w:val="baseline"/>
      </w:rPr>
    </w:lvl>
    <w:lvl w:ilvl="1">
      <w:start w:val="1"/>
      <w:numFmt w:val="lowerLetter"/>
      <w:lvlText w:val="%2."/>
      <w:lvlJc w:val="left"/>
      <w:pPr>
        <w:ind w:left="720" w:hanging="360"/>
      </w:pPr>
      <w:rPr>
        <w:rFonts w:ascii="Century Gothic" w:eastAsia="Century Gothic" w:hAnsi="Century Gothic" w:cs="Century Gothic"/>
        <w:b w:val="0"/>
        <w:i w:val="0"/>
        <w:sz w:val="20"/>
        <w:szCs w:val="20"/>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1516193535">
    <w:abstractNumId w:val="0"/>
  </w:num>
  <w:num w:numId="2" w16cid:durableId="470709816">
    <w:abstractNumId w:val="1"/>
  </w:num>
  <w:num w:numId="3" w16cid:durableId="1510368072">
    <w:abstractNumId w:val="3"/>
  </w:num>
  <w:num w:numId="4" w16cid:durableId="193349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47E"/>
    <w:rsid w:val="008E647E"/>
    <w:rsid w:val="00D2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A2A9"/>
  <w15:docId w15:val="{81C7DA9E-E05B-4507-BD05-3706D666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rthbayleague.org" TargetMode="External"/><Relationship Id="rId13" Type="http://schemas.openxmlformats.org/officeDocument/2006/relationships/hyperlink" Target="https://drive.google.com/file/d/1CoNtMkxRfMz9oz16MrotwUHtH-64kIm6/view?usp=shari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cifstate.org/sports/sportsmanship/plan_prevent_respo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llwood@wscuhsd.org" TargetMode="External"/><Relationship Id="rId11" Type="http://schemas.openxmlformats.org/officeDocument/2006/relationships/hyperlink" Target="https://cifstate.org/sports/sportsmanship/plan_prevent_respon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ifstate.org/PSAs/index" TargetMode="External"/><Relationship Id="rId4" Type="http://schemas.openxmlformats.org/officeDocument/2006/relationships/webSettings" Target="webSettings.xml"/><Relationship Id="rId9" Type="http://schemas.openxmlformats.org/officeDocument/2006/relationships/hyperlink" Target="https://www.cifncshome.org/login.php" TargetMode="External"/><Relationship Id="rId14" Type="http://schemas.openxmlformats.org/officeDocument/2006/relationships/hyperlink" Target="https://drive.google.com/file/d/1NkQ9rAUeEH6hkYP8gs2EnhVOERhAO7uR/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2493</Words>
  <Characters>14214</Characters>
  <Application>Microsoft Office Word</Application>
  <DocSecurity>0</DocSecurity>
  <Lines>118</Lines>
  <Paragraphs>33</Paragraphs>
  <ScaleCrop>false</ScaleCrop>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Haskins, Dean</dc:creator>
  <cp:lastModifiedBy>Haskins, Dean</cp:lastModifiedBy>
  <cp:revision>2</cp:revision>
  <dcterms:created xsi:type="dcterms:W3CDTF">2022-09-20T16:11:00Z</dcterms:created>
  <dcterms:modified xsi:type="dcterms:W3CDTF">2022-09-20T16:11:00Z</dcterms:modified>
</cp:coreProperties>
</file>