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0"/>
          <w:smallCaps w:val="0"/>
          <w:sz w:val="28"/>
          <w:szCs w:val="2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sz w:val="28"/>
          <w:szCs w:val="28"/>
          <w:vertAlign w:val="baseline"/>
          <w:rtl w:val="0"/>
        </w:rPr>
        <w:t xml:space="preserve">NORTH BAY LEAGUE OAK DIVISION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5038725</wp:posOffset>
            </wp:positionH>
            <wp:positionV relativeFrom="paragraph">
              <wp:posOffset>-76199</wp:posOffset>
            </wp:positionV>
            <wp:extent cx="899795" cy="79692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96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66675</wp:posOffset>
            </wp:positionH>
            <wp:positionV relativeFrom="paragraph">
              <wp:posOffset>-104774</wp:posOffset>
            </wp:positionV>
            <wp:extent cx="899795" cy="796925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96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b w:val="0"/>
          <w:smallCaps w:val="0"/>
          <w:sz w:val="28"/>
          <w:szCs w:val="2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sz w:val="28"/>
          <w:szCs w:val="28"/>
          <w:vertAlign w:val="baseline"/>
          <w:rtl w:val="0"/>
        </w:rPr>
        <w:t xml:space="preserve">GIRLS’ BASKETBALL ALL-LEAGUE, 202</w:t>
      </w: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sz w:val="28"/>
          <w:szCs w:val="28"/>
          <w:vertAlign w:val="baseline"/>
          <w:rtl w:val="0"/>
        </w:rPr>
        <w:t xml:space="preserve"> - 202</w:t>
      </w: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sz w:val="28"/>
          <w:szCs w:val="2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89.0" w:type="dxa"/>
        <w:jc w:val="left"/>
        <w:tblInd w:w="374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6"/>
        <w:gridCol w:w="720"/>
        <w:gridCol w:w="2340"/>
        <w:gridCol w:w="3313"/>
        <w:tblGridChange w:id="0">
          <w:tblGrid>
            <w:gridCol w:w="2416"/>
            <w:gridCol w:w="720"/>
            <w:gridCol w:w="2340"/>
            <w:gridCol w:w="3313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8eaadb" w:val="clear"/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AWARDS OF MERIT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Abbie Mullins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Cardinal Newman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Most Valuable Player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Kate Schat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Offensive Player of the Year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Julia Brunetti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Cardinal Newman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Defensive Player of the Year</w:t>
            </w:r>
          </w:p>
        </w:tc>
      </w:tr>
    </w:tbl>
    <w:p w:rsidR="00000000" w:rsidDel="00000000" w:rsidP="00000000" w:rsidRDefault="00000000" w:rsidRPr="00000000" w14:paraId="00000014">
      <w:pPr>
        <w:jc w:val="left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06.0" w:type="dxa"/>
        <w:jc w:val="left"/>
        <w:tblInd w:w="374.00000000000006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423"/>
        <w:gridCol w:w="2423"/>
        <w:gridCol w:w="1080"/>
        <w:gridCol w:w="2880"/>
        <w:tblGridChange w:id="0">
          <w:tblGrid>
            <w:gridCol w:w="2423"/>
            <w:gridCol w:w="2423"/>
            <w:gridCol w:w="1080"/>
            <w:gridCol w:w="2880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8eaadb" w:val="clear"/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FIRST TEAM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8eaadb" w:val="clear"/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8eaadb" w:val="clear"/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8eaadb" w:val="clear"/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8eaadb" w:val="clear"/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Jayden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Borgna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Ukiah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Maycee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Hunter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Kaia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Eubanks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Ellie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Picard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Leyna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Gorauskas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Janelle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Kaida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Angelo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Cardinal Newman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shd w:fill="8eaadb" w:val="clear"/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SECOND TEAM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shd w:fill="8eaadb" w:val="clear"/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8eaadb" w:val="clear"/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8eaadb" w:val="clear"/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shd w:fill="8eaadb" w:val="clear"/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Xoch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Vasquez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Ukiah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Shawnessy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Conway O’Neill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Emily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Mathis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Kylin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DeVries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Montgomery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Jillian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Ebner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Keira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Cangson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Leah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Mauritson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shd w:fill="8eaadb" w:val="clear"/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HONORABLE MENTION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shd w:fill="8eaadb" w:val="clear"/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8eaadb" w:val="clear"/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8eaadb" w:val="clear"/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shd w:fill="8eaadb" w:val="clear"/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Leah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Martinez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Natalie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Rosetti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Kylyn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Watkins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Ukiah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Lilly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Losak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Ukiah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Destin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Emmert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Ivy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Dutcher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Dani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Silacci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EmwqEDVtBXfIgmMlRp6fs2UEig==">AMUW2mULeAVMEOJdT374H+lMgtAmgWy+vyUEGIYdpV+3LsdAdNyAnpLRVaA/rmeBLf09NVgKqLJn2GjBktXb4IDlOx/6fF/0QQfC/nJQe/3EWiI5LXA/IJw=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2022-02-12T20:51:00Z</dcterms:created>
  <dc:creator>Jan Smith Billing</dc:creator>
</cp:coreProperties>
</file>