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Girls’ Soccer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Revised 3/27/23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Wednesday, Oct. 25, 5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October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prior to the first interscholastic contest (league or nonleague) of the season.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Post season/all-league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February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Analy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Analy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Mongomery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Analy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Mongomery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Analy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Winsor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bye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vertAlign w:val="baselin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Final date for leagues to determine qualifiers: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Deadline for competition other than NCS or CIF Championships: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postseason applications due (automatic and at-large):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(10 PM)</w:t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At –large &amp; meeting: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Championships: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CIF Nor-Cal Championships:  February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7, 29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March 2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1mh5NnjmRjxIJpYPnnIgf2veA==">CgMxLjA4AHIhMU5vbm1lcllYekhLMTFxSTFwYlZVZjE1YTBzLUJCbDMt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2022-02-24T01:16:00Z</dcterms:created>
  <dc:creator>mhsvikingcoach@sbcglobal.net</dc:creator>
</cp:coreProperties>
</file>