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entury Gothic" w:cs="Century Gothic" w:eastAsia="Century Gothic" w:hAnsi="Century Gothic"/>
          <w:b w:val="1"/>
          <w:smallCaps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5581650</wp:posOffset>
            </wp:positionH>
            <wp:positionV relativeFrom="paragraph">
              <wp:posOffset>0</wp:posOffset>
            </wp:positionV>
            <wp:extent cx="935355" cy="95694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56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-144106</wp:posOffset>
            </wp:positionH>
            <wp:positionV relativeFrom="paragraph">
              <wp:posOffset>0</wp:posOffset>
            </wp:positionV>
            <wp:extent cx="1029932" cy="1053518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932" cy="10535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 Gothic" w:cs="Century Gothic" w:eastAsia="Century Gothic" w:hAnsi="Century Gothic"/>
          <w:b w:val="0"/>
          <w:smallCaps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vertAlign w:val="baseline"/>
          <w:rtl w:val="0"/>
        </w:rPr>
        <w:t xml:space="preserve">NORTH BAY LEAGUE REDWOOD DIVISION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5048250</wp:posOffset>
            </wp:positionH>
            <wp:positionV relativeFrom="paragraph">
              <wp:posOffset>3757</wp:posOffset>
            </wp:positionV>
            <wp:extent cx="718820" cy="733425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600075</wp:posOffset>
            </wp:positionH>
            <wp:positionV relativeFrom="paragraph">
              <wp:posOffset>106787</wp:posOffset>
            </wp:positionV>
            <wp:extent cx="718820" cy="733425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mallCaps w:val="1"/>
          <w:vertAlign w:val="baseline"/>
          <w:rtl w:val="0"/>
        </w:rPr>
        <w:t xml:space="preserve">G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irls’ Basketball Schedule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 – 202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entury Gothic" w:cs="Century Gothic" w:eastAsia="Century Gothic" w:hAnsi="Century Gothic"/>
          <w:color w:val="ff0000"/>
        </w:rPr>
      </w:pPr>
      <w:r w:rsidDel="00000000" w:rsidR="00000000" w:rsidRPr="00000000">
        <w:rPr>
          <w:rFonts w:ascii="Century Gothic" w:cs="Century Gothic" w:eastAsia="Century Gothic" w:hAnsi="Century Gothic"/>
          <w:color w:val="ff0000"/>
          <w:rtl w:val="0"/>
        </w:rPr>
        <w:t xml:space="preserve">Revised: 4/2/24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5868"/>
        <w:tblGridChange w:id="0">
          <w:tblGrid>
            <w:gridCol w:w="4428"/>
            <w:gridCol w:w="58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Preseason coaches’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First day of practice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Monday,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November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Number of contests: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26; 2 scrimmages are permissible prior to the first interscholastic contest (league or non-league) of the season.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Foundation Games: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November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Post season/all-league selection meeting: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jc w:val="right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Game start times: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  <w:rtl w:val="0"/>
              </w:rPr>
              <w:t xml:space="preserve">4:30 (Freshmen); 6:00 (JV); 7:30 PM (Varsity)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9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5"/>
        <w:gridCol w:w="4343"/>
        <w:gridCol w:w="333"/>
        <w:gridCol w:w="567"/>
        <w:gridCol w:w="4428"/>
        <w:tblGridChange w:id="0">
          <w:tblGrid>
            <w:gridCol w:w="625"/>
            <w:gridCol w:w="4343"/>
            <w:gridCol w:w="333"/>
            <w:gridCol w:w="567"/>
            <w:gridCol w:w="442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TUESDAY,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JANUARY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Healdsburg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St. Vincent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HURSDAY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JANUARY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JANUARY 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Ukiah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Piner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St. Vincent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Elsie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.43225097656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JANUARY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Elsie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Healdsburg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Piner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St. Vincent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FEBRUARY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Santa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Healdsburg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Elsie Allen at St. Vincent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Piner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Ukiah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Century Gothic" w:cs="Century Gothic" w:eastAsia="Century Gothic" w:hAnsi="Century Gothic"/>
                <w:b w:val="0"/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FEBRUARY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Elsie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Piner at Elsie Allen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Santa Rosa at Ukiah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Ukiah at Santa Rosa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St. Vincent at Healdsburg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Healdsburg at St. Vincent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Century Gothic" w:cs="Century Gothic" w:eastAsia="Century Gothic" w:hAnsi="Century Gothic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lineRule="auto"/>
        <w:rPr>
          <w:rFonts w:ascii="Century Gothic" w:cs="Century Gothic" w:eastAsia="Century Gothic" w:hAnsi="Century Gothic"/>
          <w:sz w:val="18"/>
          <w:szCs w:val="1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Century Gothic" w:cs="Century Gothic" w:eastAsia="Century Gothic" w:hAnsi="Century Gothic"/>
          <w:sz w:val="16"/>
          <w:szCs w:val="1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6"/>
          <w:szCs w:val="16"/>
          <w:u w:val="single"/>
          <w:rtl w:val="0"/>
        </w:rPr>
        <w:t xml:space="preserve">NCS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NBL tournament semi-finals: Tuesday, February 11 (Site of highest seed), NBL tournament finals:  Friday, February 14</w:t>
      </w:r>
    </w:p>
    <w:p w:rsidR="00000000" w:rsidDel="00000000" w:rsidP="00000000" w:rsidRDefault="00000000" w:rsidRPr="00000000" w14:paraId="00000093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Final date for leagues to determine qualifiers:  February 15</w:t>
      </w:r>
    </w:p>
    <w:p w:rsidR="00000000" w:rsidDel="00000000" w:rsidP="00000000" w:rsidRDefault="00000000" w:rsidRPr="00000000" w14:paraId="00000094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Final date for competition other than NCS Championships: February 15</w:t>
      </w:r>
    </w:p>
    <w:p w:rsidR="00000000" w:rsidDel="00000000" w:rsidP="00000000" w:rsidRDefault="00000000" w:rsidRPr="00000000" w14:paraId="00000095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postseason applications due (automatic and at-large): February 15, 10 PM</w:t>
      </w:r>
    </w:p>
    <w:p w:rsidR="00000000" w:rsidDel="00000000" w:rsidP="00000000" w:rsidRDefault="00000000" w:rsidRPr="00000000" w14:paraId="00000096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NCS At-large and seeding meeting:  February 16</w:t>
      </w:r>
    </w:p>
    <w:p w:rsidR="00000000" w:rsidDel="00000000" w:rsidP="00000000" w:rsidRDefault="00000000" w:rsidRPr="00000000" w14:paraId="00000097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1-3-5 first-round games:  February 18, Division 2-4-6 first-round games:  February 19</w:t>
      </w:r>
    </w:p>
    <w:p w:rsidR="00000000" w:rsidDel="00000000" w:rsidP="00000000" w:rsidRDefault="00000000" w:rsidRPr="00000000" w14:paraId="00000098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Open Division first-round games: February 20</w:t>
      </w:r>
    </w:p>
    <w:p w:rsidR="00000000" w:rsidDel="00000000" w:rsidP="00000000" w:rsidRDefault="00000000" w:rsidRPr="00000000" w14:paraId="00000099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1-3-5 quarterfinal round games:  February 21, Division 2-4-6 quarterfinal round games:  February 22</w:t>
      </w:r>
    </w:p>
    <w:p w:rsidR="00000000" w:rsidDel="00000000" w:rsidP="00000000" w:rsidRDefault="00000000" w:rsidRPr="00000000" w14:paraId="0000009A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Division 1-3-5 semifinal games:  February 25</w:t>
      </w:r>
    </w:p>
    <w:p w:rsidR="00000000" w:rsidDel="00000000" w:rsidP="00000000" w:rsidRDefault="00000000" w:rsidRPr="00000000" w14:paraId="0000009B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Open Division, Div 2-4-6 semifinal games: February 26, Open Div, Division 1-6 NCS Championship games:  February 28 - March 1</w:t>
      </w:r>
    </w:p>
    <w:p w:rsidR="00000000" w:rsidDel="00000000" w:rsidP="00000000" w:rsidRDefault="00000000" w:rsidRPr="00000000" w14:paraId="0000009C">
      <w:pPr>
        <w:spacing w:after="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Northern California Championships:  March 4, 5, 6, 8, 11</w:t>
      </w:r>
    </w:p>
    <w:p w:rsidR="00000000" w:rsidDel="00000000" w:rsidP="00000000" w:rsidRDefault="00000000" w:rsidRPr="00000000" w14:paraId="0000009D">
      <w:pPr>
        <w:spacing w:after="0" w:lineRule="auto"/>
        <w:rPr>
          <w:rFonts w:ascii="Century Gothic" w:cs="Century Gothic" w:eastAsia="Century Gothic" w:hAnsi="Century Gothic"/>
          <w:b w:val="1"/>
          <w:sz w:val="16"/>
          <w:szCs w:val="1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CIF State Championship:  March 14-15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rPr>
          <w:rFonts w:ascii="Century Gothic" w:cs="Century Gothic" w:eastAsia="Century Gothic" w:hAnsi="Century Gothic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160" w:line="259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Fi77ifJgFTptX/idwMc7NDPccQ==">CgMxLjA4AHIhMWRpSTRjZWZIbUVzQ3FraFBKeGJfdTJiZk9JSzBmallE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2022-02-25T03:59:00Z</dcterms:created>
  <dc:creator>mhsvikingcoach@sbcglobal.net</dc:creator>
</cp:coreProperties>
</file>